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740D" w14:textId="4D1246C8" w:rsidR="006A0AB7" w:rsidRPr="009F5BA1" w:rsidRDefault="00BF513D" w:rsidP="00BF513D">
      <w:pPr>
        <w:tabs>
          <w:tab w:val="left" w:pos="406"/>
        </w:tabs>
        <w:spacing w:after="120"/>
        <w:jc w:val="center"/>
        <w:rPr>
          <w:b/>
          <w:sz w:val="32"/>
          <w:szCs w:val="32"/>
        </w:rPr>
      </w:pPr>
      <w:r w:rsidRPr="009F5BA1">
        <w:rPr>
          <w:b/>
          <w:sz w:val="32"/>
          <w:szCs w:val="32"/>
        </w:rPr>
        <w:t>Informacja z realizacji Programu Integracji Społecznej i Aktywizacji Zawodowej Osób Niepełnosprawnych w Suwałkach na lata 2022 – 2026 przyjętego uchwałą nr XL</w:t>
      </w:r>
      <w:r w:rsidR="009F5BA1" w:rsidRPr="009F5BA1">
        <w:rPr>
          <w:b/>
          <w:sz w:val="32"/>
          <w:szCs w:val="32"/>
        </w:rPr>
        <w:t xml:space="preserve">VII/610/2022 </w:t>
      </w:r>
      <w:r w:rsidR="009F5BA1">
        <w:rPr>
          <w:b/>
          <w:sz w:val="32"/>
          <w:szCs w:val="32"/>
        </w:rPr>
        <w:br/>
      </w:r>
      <w:r w:rsidR="009F5BA1" w:rsidRPr="009F5BA1">
        <w:rPr>
          <w:b/>
          <w:sz w:val="32"/>
          <w:szCs w:val="32"/>
        </w:rPr>
        <w:t>z dnia 27 lipca 2022 r.</w:t>
      </w:r>
    </w:p>
    <w:p w14:paraId="4478A478" w14:textId="77777777" w:rsidR="006A0AB7" w:rsidRDefault="006A0AB7" w:rsidP="006A0AB7">
      <w:pPr>
        <w:tabs>
          <w:tab w:val="left" w:pos="406"/>
        </w:tabs>
        <w:spacing w:after="120"/>
        <w:jc w:val="both"/>
        <w:rPr>
          <w:b/>
        </w:rPr>
      </w:pPr>
    </w:p>
    <w:p w14:paraId="1ABECA22" w14:textId="5515E82B" w:rsidR="00542D8C" w:rsidRPr="006A0AB7" w:rsidRDefault="00542D8C" w:rsidP="006A0AB7">
      <w:pPr>
        <w:tabs>
          <w:tab w:val="left" w:pos="406"/>
        </w:tabs>
        <w:spacing w:after="120"/>
        <w:jc w:val="both"/>
        <w:rPr>
          <w:b/>
        </w:rPr>
      </w:pPr>
      <w:r w:rsidRPr="006A0AB7">
        <w:rPr>
          <w:b/>
        </w:rPr>
        <w:t>Kierunki i zadania realizacyjne</w:t>
      </w: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70"/>
        <w:gridCol w:w="1160"/>
        <w:gridCol w:w="3201"/>
        <w:gridCol w:w="3589"/>
        <w:gridCol w:w="1843"/>
      </w:tblGrid>
      <w:tr w:rsidR="00037C32" w14:paraId="2793FA18" w14:textId="30879B03" w:rsidTr="000B604A">
        <w:tc>
          <w:tcPr>
            <w:tcW w:w="13974" w:type="dxa"/>
            <w:gridSpan w:val="6"/>
            <w:shd w:val="clear" w:color="auto" w:fill="D9E2F3" w:themeFill="accent1" w:themeFillTint="33"/>
          </w:tcPr>
          <w:p w14:paraId="5D52842D" w14:textId="552FB0CC" w:rsidR="00037C32" w:rsidRPr="00530E36" w:rsidRDefault="00037C32" w:rsidP="00037C32">
            <w:pPr>
              <w:contextualSpacing/>
              <w:rPr>
                <w:b/>
                <w:sz w:val="22"/>
                <w:szCs w:val="22"/>
              </w:rPr>
            </w:pPr>
            <w:r w:rsidRPr="00530E36">
              <w:rPr>
                <w:b/>
                <w:sz w:val="22"/>
                <w:szCs w:val="22"/>
              </w:rPr>
              <w:t>Cel 1:</w:t>
            </w:r>
            <w:r w:rsidRPr="00530E36">
              <w:rPr>
                <w:rFonts w:eastAsia="Calibri"/>
                <w:b/>
                <w:sz w:val="22"/>
                <w:szCs w:val="22"/>
              </w:rPr>
              <w:t xml:space="preserve"> Zapobieganie marginalizacji i wykluczeniu społecznemu osób niepełnosprawnych i starszych</w:t>
            </w:r>
          </w:p>
        </w:tc>
      </w:tr>
      <w:tr w:rsidR="009F5BA1" w14:paraId="3451129B" w14:textId="41A59FA1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72EE2011" w14:textId="77777777" w:rsidR="009F5BA1" w:rsidRPr="00530E36" w:rsidRDefault="009F5BA1" w:rsidP="007F3321">
            <w:pPr>
              <w:rPr>
                <w:b/>
                <w:sz w:val="22"/>
                <w:szCs w:val="22"/>
              </w:rPr>
            </w:pPr>
            <w:r w:rsidRPr="00530E36">
              <w:rPr>
                <w:b/>
                <w:sz w:val="22"/>
                <w:szCs w:val="22"/>
              </w:rPr>
              <w:t>Kierunek 1. Usuwanie barier psychospołecznych w procesie integracji osób niepełnosprawnych, starszych i ich rodzin ze środowiskiem</w:t>
            </w:r>
          </w:p>
        </w:tc>
        <w:tc>
          <w:tcPr>
            <w:tcW w:w="1885" w:type="dxa"/>
            <w:vMerge w:val="restart"/>
            <w:shd w:val="clear" w:color="auto" w:fill="D9E2F3" w:themeFill="accent1" w:themeFillTint="33"/>
          </w:tcPr>
          <w:p w14:paraId="5D93B473" w14:textId="77777777" w:rsidR="009F5BA1" w:rsidRDefault="009F5BA1" w:rsidP="007F3321">
            <w:pPr>
              <w:rPr>
                <w:b/>
                <w:sz w:val="22"/>
                <w:szCs w:val="22"/>
              </w:rPr>
            </w:pPr>
          </w:p>
          <w:p w14:paraId="09E9CD97" w14:textId="551D3C00" w:rsidR="009F5BA1" w:rsidRPr="00530E36" w:rsidRDefault="009F5BA1" w:rsidP="007F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za rok 2022 </w:t>
            </w:r>
          </w:p>
        </w:tc>
      </w:tr>
      <w:tr w:rsidR="00D603B8" w14:paraId="7AB83B90" w14:textId="6980D51F" w:rsidTr="00554F62">
        <w:tc>
          <w:tcPr>
            <w:tcW w:w="711" w:type="dxa"/>
            <w:shd w:val="clear" w:color="auto" w:fill="D9E2F3" w:themeFill="accent1" w:themeFillTint="33"/>
            <w:vAlign w:val="center"/>
          </w:tcPr>
          <w:p w14:paraId="2543837A" w14:textId="77777777" w:rsidR="009F5BA1" w:rsidRPr="00AA42C5" w:rsidRDefault="009F5BA1" w:rsidP="007F3321">
            <w:pPr>
              <w:tabs>
                <w:tab w:val="left" w:pos="4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2A179785" w14:textId="77777777" w:rsidR="009F5BA1" w:rsidRPr="00C63012" w:rsidRDefault="009F5BA1" w:rsidP="007F3321">
            <w:pPr>
              <w:tabs>
                <w:tab w:val="left" w:pos="406"/>
              </w:tabs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661C85A2" w14:textId="77777777" w:rsidR="009F5BA1" w:rsidRPr="00C63012" w:rsidRDefault="009F5BA1" w:rsidP="007F3321">
            <w:pPr>
              <w:tabs>
                <w:tab w:val="left" w:pos="406"/>
              </w:tabs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6F3F7A28" w14:textId="77777777" w:rsidR="009F5BA1" w:rsidRPr="00C63012" w:rsidRDefault="009F5BA1" w:rsidP="007F3321">
            <w:pPr>
              <w:tabs>
                <w:tab w:val="left" w:pos="406"/>
              </w:tabs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713E365B" w14:textId="77777777" w:rsidR="009F5BA1" w:rsidRPr="00C63012" w:rsidRDefault="009F5BA1" w:rsidP="007F3321">
            <w:pPr>
              <w:tabs>
                <w:tab w:val="left" w:pos="406"/>
              </w:tabs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vMerge/>
            <w:shd w:val="clear" w:color="auto" w:fill="D9E2F3" w:themeFill="accent1" w:themeFillTint="33"/>
          </w:tcPr>
          <w:p w14:paraId="0E7CFA1B" w14:textId="77777777" w:rsidR="009F5BA1" w:rsidRPr="00C63012" w:rsidRDefault="009F5BA1" w:rsidP="007F3321">
            <w:pPr>
              <w:tabs>
                <w:tab w:val="left" w:pos="40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0B69" w14:paraId="4A11BA42" w14:textId="6B938A3D" w:rsidTr="00554F62">
        <w:trPr>
          <w:trHeight w:val="1420"/>
        </w:trPr>
        <w:tc>
          <w:tcPr>
            <w:tcW w:w="711" w:type="dxa"/>
          </w:tcPr>
          <w:p w14:paraId="08D202EB" w14:textId="77777777" w:rsidR="00037C32" w:rsidRPr="00AE777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E777C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81" w:type="dxa"/>
          </w:tcPr>
          <w:p w14:paraId="7BC6B1BB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EC4557">
              <w:rPr>
                <w:sz w:val="22"/>
                <w:szCs w:val="22"/>
              </w:rPr>
              <w:t>dukacj</w:t>
            </w:r>
            <w:r>
              <w:rPr>
                <w:sz w:val="22"/>
                <w:szCs w:val="22"/>
              </w:rPr>
              <w:t>a</w:t>
            </w:r>
            <w:r w:rsidRPr="00EC4557">
              <w:rPr>
                <w:sz w:val="22"/>
                <w:szCs w:val="22"/>
              </w:rPr>
              <w:t xml:space="preserve"> społeczności lokalnej a zwłaszcza dzieci i młodzieży w zakresie akceptacji, szacunku i empatii wobec osób niepełnosprawnych</w:t>
            </w:r>
            <w:r>
              <w:rPr>
                <w:sz w:val="22"/>
                <w:szCs w:val="22"/>
              </w:rPr>
              <w:t xml:space="preserve"> </w:t>
            </w:r>
            <w:r w:rsidRPr="00EC4557">
              <w:rPr>
                <w:sz w:val="22"/>
                <w:szCs w:val="22"/>
              </w:rPr>
              <w:t>i w podeszłym wieku poprzez zajęcia edukacyjne w szkołach, akcje społeczne/imprezy</w:t>
            </w:r>
            <w:r>
              <w:rPr>
                <w:sz w:val="22"/>
                <w:szCs w:val="22"/>
              </w:rPr>
              <w:t xml:space="preserve"> </w:t>
            </w:r>
            <w:r w:rsidRPr="00EC4557">
              <w:rPr>
                <w:sz w:val="22"/>
                <w:szCs w:val="22"/>
              </w:rPr>
              <w:t>integracyjne/</w:t>
            </w:r>
            <w:r>
              <w:rPr>
                <w:sz w:val="22"/>
                <w:szCs w:val="22"/>
              </w:rPr>
              <w:t xml:space="preserve"> </w:t>
            </w:r>
            <w:r w:rsidRPr="00EC4557">
              <w:rPr>
                <w:sz w:val="22"/>
                <w:szCs w:val="22"/>
              </w:rPr>
              <w:t>międzypokoleniowe</w:t>
            </w:r>
          </w:p>
        </w:tc>
        <w:tc>
          <w:tcPr>
            <w:tcW w:w="1174" w:type="dxa"/>
          </w:tcPr>
          <w:p w14:paraId="109D5443" w14:textId="77777777" w:rsidR="00037C32" w:rsidRPr="00D222FA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D222FA">
              <w:rPr>
                <w:bCs/>
                <w:sz w:val="22"/>
                <w:szCs w:val="22"/>
              </w:rPr>
              <w:t>2022-2026</w:t>
            </w:r>
          </w:p>
        </w:tc>
        <w:tc>
          <w:tcPr>
            <w:tcW w:w="3308" w:type="dxa"/>
          </w:tcPr>
          <w:p w14:paraId="7EB65598" w14:textId="252310BC" w:rsidR="00037C32" w:rsidRPr="003E0BBA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3E0BBA">
              <w:rPr>
                <w:bCs/>
                <w:sz w:val="22"/>
                <w:szCs w:val="22"/>
              </w:rPr>
              <w:t>UM</w:t>
            </w:r>
            <w:r w:rsidR="006458F3">
              <w:rPr>
                <w:bCs/>
                <w:sz w:val="22"/>
                <w:szCs w:val="22"/>
              </w:rPr>
              <w:t xml:space="preserve"> - Wydział Spraw Społecznych i Zdrowia</w:t>
            </w:r>
            <w:r w:rsidR="009E7A99">
              <w:rPr>
                <w:bCs/>
                <w:sz w:val="22"/>
                <w:szCs w:val="22"/>
              </w:rPr>
              <w:t>,</w:t>
            </w:r>
            <w:r w:rsidR="00554F62">
              <w:rPr>
                <w:bCs/>
                <w:sz w:val="22"/>
                <w:szCs w:val="22"/>
              </w:rPr>
              <w:t xml:space="preserve"> Wydział Oświaty i Wychowania,</w:t>
            </w:r>
            <w:r w:rsidR="009E7A99">
              <w:rPr>
                <w:bCs/>
                <w:sz w:val="22"/>
                <w:szCs w:val="22"/>
              </w:rPr>
              <w:t xml:space="preserve"> </w:t>
            </w:r>
            <w:r w:rsidR="00485314">
              <w:rPr>
                <w:bCs/>
                <w:sz w:val="22"/>
                <w:szCs w:val="22"/>
              </w:rPr>
              <w:t xml:space="preserve">placówki oświatowe, </w:t>
            </w:r>
            <w:r w:rsidR="009E7A99">
              <w:rPr>
                <w:bCs/>
                <w:sz w:val="22"/>
                <w:szCs w:val="22"/>
              </w:rPr>
              <w:t>PST-NSTP Bajka, NTSPDP Prolog</w:t>
            </w:r>
            <w:r w:rsidR="00044CB0">
              <w:rPr>
                <w:bCs/>
                <w:sz w:val="22"/>
                <w:szCs w:val="22"/>
              </w:rPr>
              <w:t>, Muzeum Okręgowe, Fundacja EGO, Stowarzyszenie Związek Ukraińców w Suwałkach</w:t>
            </w:r>
          </w:p>
        </w:tc>
        <w:tc>
          <w:tcPr>
            <w:tcW w:w="3315" w:type="dxa"/>
          </w:tcPr>
          <w:p w14:paraId="33FE9E75" w14:textId="77777777" w:rsidR="00037C32" w:rsidRPr="003F05CE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3F05CE">
              <w:rPr>
                <w:sz w:val="22"/>
                <w:szCs w:val="22"/>
              </w:rPr>
              <w:t>Liczba dzieci i młodzieży uczestniczących w zajęciach edukacyjnych/imprezach integracyjnych/</w:t>
            </w:r>
            <w:r>
              <w:rPr>
                <w:sz w:val="22"/>
                <w:szCs w:val="22"/>
              </w:rPr>
              <w:t>między</w:t>
            </w:r>
            <w:r w:rsidRPr="003F05CE">
              <w:rPr>
                <w:sz w:val="22"/>
                <w:szCs w:val="22"/>
              </w:rPr>
              <w:t>pokoleniowych</w:t>
            </w:r>
          </w:p>
        </w:tc>
        <w:tc>
          <w:tcPr>
            <w:tcW w:w="1885" w:type="dxa"/>
          </w:tcPr>
          <w:p w14:paraId="4C1792DB" w14:textId="77777777" w:rsidR="00286C6E" w:rsidRDefault="00286C6E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62B3B5A" w14:textId="0E040A9B" w:rsidR="00037C32" w:rsidRPr="003F05CE" w:rsidRDefault="00286C6E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5.125</w:t>
            </w:r>
          </w:p>
        </w:tc>
      </w:tr>
      <w:tr w:rsidR="000B0B69" w14:paraId="2CD20744" w14:textId="1390A279" w:rsidTr="00554F62">
        <w:tc>
          <w:tcPr>
            <w:tcW w:w="711" w:type="dxa"/>
          </w:tcPr>
          <w:p w14:paraId="252341F5" w14:textId="77777777" w:rsidR="00037C32" w:rsidRPr="00AE777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E777C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581" w:type="dxa"/>
            <w:vAlign w:val="center"/>
          </w:tcPr>
          <w:p w14:paraId="54A60E86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>Wspieranie działalności organizacji pozarządowych promujących udział osób niepełnosprawnych  w życiu społecznym -kulturalnym, edukacji, sporcie, rekreacji i turystyce</w:t>
            </w:r>
          </w:p>
        </w:tc>
        <w:tc>
          <w:tcPr>
            <w:tcW w:w="1174" w:type="dxa"/>
          </w:tcPr>
          <w:p w14:paraId="0187FF34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D222FA">
              <w:rPr>
                <w:bCs/>
                <w:sz w:val="22"/>
                <w:szCs w:val="22"/>
              </w:rPr>
              <w:t>2022-2026</w:t>
            </w:r>
          </w:p>
        </w:tc>
        <w:tc>
          <w:tcPr>
            <w:tcW w:w="3308" w:type="dxa"/>
          </w:tcPr>
          <w:p w14:paraId="59561D2B" w14:textId="126A6D8D" w:rsidR="00037C32" w:rsidRPr="0036573A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36573A">
              <w:rPr>
                <w:bCs/>
                <w:sz w:val="22"/>
                <w:szCs w:val="22"/>
              </w:rPr>
              <w:t xml:space="preserve">MOPR, </w:t>
            </w:r>
            <w:r w:rsidR="006458F3">
              <w:rPr>
                <w:bCs/>
                <w:sz w:val="22"/>
                <w:szCs w:val="22"/>
              </w:rPr>
              <w:t>UM – Wydział Spraw Społecznych i Zdrowia,</w:t>
            </w:r>
          </w:p>
        </w:tc>
        <w:tc>
          <w:tcPr>
            <w:tcW w:w="3315" w:type="dxa"/>
          </w:tcPr>
          <w:p w14:paraId="57A9EC10" w14:textId="77777777" w:rsidR="00037C32" w:rsidRPr="003F05CE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3F05CE">
              <w:rPr>
                <w:sz w:val="22"/>
                <w:szCs w:val="22"/>
              </w:rPr>
              <w:t>Liczba dofinansowanych projektów</w:t>
            </w:r>
            <w:r>
              <w:rPr>
                <w:sz w:val="22"/>
                <w:szCs w:val="22"/>
              </w:rPr>
              <w:t xml:space="preserve"> i imprez</w:t>
            </w:r>
            <w:r w:rsidRPr="003F05CE">
              <w:rPr>
                <w:sz w:val="22"/>
                <w:szCs w:val="22"/>
              </w:rPr>
              <w:t xml:space="preserve">  na rzecz integracji osób niepełnosprawnych/ liczba uczestników</w:t>
            </w:r>
          </w:p>
        </w:tc>
        <w:tc>
          <w:tcPr>
            <w:tcW w:w="1885" w:type="dxa"/>
          </w:tcPr>
          <w:p w14:paraId="7A4CBD9D" w14:textId="77777777" w:rsidR="00037C32" w:rsidRDefault="00037C32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3BD439EF" w14:textId="77777777" w:rsidR="00E349C1" w:rsidRDefault="00E349C1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EB5A6F8" w14:textId="3663F623" w:rsidR="00E349C1" w:rsidRPr="003F05CE" w:rsidRDefault="00F10A0E" w:rsidP="00E349C1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9C1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768</w:t>
            </w:r>
          </w:p>
        </w:tc>
      </w:tr>
      <w:tr w:rsidR="000B0B69" w14:paraId="001FAF00" w14:textId="09D3359D" w:rsidTr="00554F62">
        <w:trPr>
          <w:trHeight w:val="706"/>
        </w:trPr>
        <w:tc>
          <w:tcPr>
            <w:tcW w:w="711" w:type="dxa"/>
          </w:tcPr>
          <w:p w14:paraId="106D934C" w14:textId="77777777" w:rsidR="00037C32" w:rsidRPr="00AE777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E777C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581" w:type="dxa"/>
            <w:vAlign w:val="center"/>
          </w:tcPr>
          <w:p w14:paraId="56B88B0C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>Promowanie wolontariatu</w:t>
            </w:r>
            <w:r>
              <w:rPr>
                <w:sz w:val="22"/>
                <w:szCs w:val="22"/>
              </w:rPr>
              <w:t xml:space="preserve"> </w:t>
            </w:r>
            <w:r w:rsidRPr="00EC4557">
              <w:rPr>
                <w:sz w:val="22"/>
                <w:szCs w:val="22"/>
              </w:rPr>
              <w:t xml:space="preserve">w zakresie </w:t>
            </w:r>
            <w:r>
              <w:rPr>
                <w:sz w:val="22"/>
                <w:szCs w:val="22"/>
              </w:rPr>
              <w:t xml:space="preserve">wspierania </w:t>
            </w:r>
            <w:r w:rsidRPr="00EC4557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ób </w:t>
            </w:r>
            <w:r w:rsidRPr="00EC4557">
              <w:rPr>
                <w:sz w:val="22"/>
                <w:szCs w:val="22"/>
              </w:rPr>
              <w:t>niepełnosprawny</w:t>
            </w:r>
            <w:r>
              <w:rPr>
                <w:sz w:val="22"/>
                <w:szCs w:val="22"/>
              </w:rPr>
              <w:t>ch</w:t>
            </w:r>
          </w:p>
        </w:tc>
        <w:tc>
          <w:tcPr>
            <w:tcW w:w="1174" w:type="dxa"/>
          </w:tcPr>
          <w:p w14:paraId="00BB2D4B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D222FA">
              <w:rPr>
                <w:bCs/>
                <w:sz w:val="22"/>
                <w:szCs w:val="22"/>
              </w:rPr>
              <w:t>2022-2026</w:t>
            </w:r>
          </w:p>
        </w:tc>
        <w:tc>
          <w:tcPr>
            <w:tcW w:w="3308" w:type="dxa"/>
          </w:tcPr>
          <w:p w14:paraId="27C5593C" w14:textId="7168C4E4" w:rsidR="00037C32" w:rsidRPr="00054A1A" w:rsidRDefault="00554F6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554F62">
              <w:rPr>
                <w:bCs/>
                <w:sz w:val="22"/>
                <w:szCs w:val="22"/>
              </w:rPr>
              <w:t xml:space="preserve">placówki oświatowe, </w:t>
            </w:r>
            <w:r w:rsidR="009E7A99">
              <w:rPr>
                <w:bCs/>
                <w:sz w:val="22"/>
                <w:szCs w:val="22"/>
              </w:rPr>
              <w:t>PST-NSTP Bajka, NTSPDP Prolog</w:t>
            </w:r>
            <w:r>
              <w:rPr>
                <w:bCs/>
                <w:sz w:val="22"/>
                <w:szCs w:val="22"/>
              </w:rPr>
              <w:t>, DPS KALINA</w:t>
            </w:r>
          </w:p>
        </w:tc>
        <w:tc>
          <w:tcPr>
            <w:tcW w:w="3315" w:type="dxa"/>
          </w:tcPr>
          <w:p w14:paraId="58FD151C" w14:textId="77777777" w:rsidR="00037C32" w:rsidRPr="006F1EE5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3F05CE">
              <w:rPr>
                <w:sz w:val="22"/>
                <w:szCs w:val="22"/>
              </w:rPr>
              <w:t>Liczba wolontariuszy działających na rzecz osób niepełnosprawnych</w:t>
            </w:r>
          </w:p>
        </w:tc>
        <w:tc>
          <w:tcPr>
            <w:tcW w:w="1885" w:type="dxa"/>
          </w:tcPr>
          <w:p w14:paraId="78F6AB8F" w14:textId="77777777" w:rsidR="00E349C1" w:rsidRDefault="00E349C1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06BC8063" w14:textId="6BF389B4" w:rsidR="00037C32" w:rsidRPr="003F05CE" w:rsidRDefault="00E349C1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0B0B69" w14:paraId="44BB471C" w14:textId="0895F9DC" w:rsidTr="00554F62">
        <w:trPr>
          <w:trHeight w:val="879"/>
        </w:trPr>
        <w:tc>
          <w:tcPr>
            <w:tcW w:w="711" w:type="dxa"/>
          </w:tcPr>
          <w:p w14:paraId="5A894A4C" w14:textId="77777777" w:rsidR="00037C32" w:rsidRPr="00AE777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E777C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581" w:type="dxa"/>
            <w:vAlign w:val="center"/>
          </w:tcPr>
          <w:p w14:paraId="5FF42165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>Kształtowanie umiejętności i rozwijanie kompetencji  społecznych poprzez udział w treningach/warsztatach itp.</w:t>
            </w:r>
          </w:p>
        </w:tc>
        <w:tc>
          <w:tcPr>
            <w:tcW w:w="1174" w:type="dxa"/>
          </w:tcPr>
          <w:p w14:paraId="33B21B79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D222FA">
              <w:rPr>
                <w:bCs/>
                <w:sz w:val="22"/>
                <w:szCs w:val="22"/>
              </w:rPr>
              <w:t>2022-2026</w:t>
            </w:r>
          </w:p>
        </w:tc>
        <w:tc>
          <w:tcPr>
            <w:tcW w:w="3308" w:type="dxa"/>
          </w:tcPr>
          <w:p w14:paraId="52D4CD7E" w14:textId="51DA17BF" w:rsidR="00037C32" w:rsidRPr="00054A1A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ŚDS,DDP</w:t>
            </w:r>
            <w:r w:rsidR="00F810EA">
              <w:rPr>
                <w:bCs/>
                <w:sz w:val="22"/>
                <w:szCs w:val="22"/>
              </w:rPr>
              <w:t xml:space="preserve">, </w:t>
            </w:r>
            <w:r w:rsidR="00554F62">
              <w:rPr>
                <w:bCs/>
                <w:sz w:val="22"/>
                <w:szCs w:val="22"/>
              </w:rPr>
              <w:t xml:space="preserve">DPS </w:t>
            </w:r>
            <w:r w:rsidR="00F810EA">
              <w:rPr>
                <w:bCs/>
                <w:sz w:val="22"/>
                <w:szCs w:val="22"/>
              </w:rPr>
              <w:t>KALI</w:t>
            </w:r>
            <w:r w:rsidR="00554F62">
              <w:rPr>
                <w:bCs/>
                <w:sz w:val="22"/>
                <w:szCs w:val="22"/>
              </w:rPr>
              <w:t>NA</w:t>
            </w:r>
            <w:r w:rsidR="009625B6">
              <w:rPr>
                <w:bCs/>
                <w:sz w:val="22"/>
                <w:szCs w:val="22"/>
              </w:rPr>
              <w:t>, UM – Wydział Spraw Społecznych i Zdrowia,</w:t>
            </w:r>
          </w:p>
        </w:tc>
        <w:tc>
          <w:tcPr>
            <w:tcW w:w="3315" w:type="dxa"/>
          </w:tcPr>
          <w:p w14:paraId="48DC4120" w14:textId="77777777" w:rsidR="00037C32" w:rsidRPr="003F05CE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3F05CE">
              <w:rPr>
                <w:sz w:val="22"/>
                <w:szCs w:val="22"/>
              </w:rPr>
              <w:t xml:space="preserve">Liczba </w:t>
            </w:r>
            <w:r>
              <w:rPr>
                <w:sz w:val="22"/>
                <w:szCs w:val="22"/>
              </w:rPr>
              <w:t>podmiotów</w:t>
            </w:r>
            <w:r w:rsidRPr="003F05CE">
              <w:rPr>
                <w:sz w:val="22"/>
                <w:szCs w:val="22"/>
              </w:rPr>
              <w:t>/liczba uczestników</w:t>
            </w:r>
          </w:p>
        </w:tc>
        <w:tc>
          <w:tcPr>
            <w:tcW w:w="1885" w:type="dxa"/>
          </w:tcPr>
          <w:p w14:paraId="4C2F9822" w14:textId="77777777" w:rsidR="00037C32" w:rsidRDefault="00037C32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7C9F209E" w14:textId="1C4EDDF5" w:rsidR="00E349C1" w:rsidRPr="003F05CE" w:rsidRDefault="00E349C1" w:rsidP="00286C6E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9/476</w:t>
            </w:r>
          </w:p>
        </w:tc>
      </w:tr>
      <w:tr w:rsidR="000B0B69" w14:paraId="3F1B3B7A" w14:textId="7FB35A56" w:rsidTr="00554F62">
        <w:tc>
          <w:tcPr>
            <w:tcW w:w="711" w:type="dxa"/>
          </w:tcPr>
          <w:p w14:paraId="5FA3D8E2" w14:textId="77777777" w:rsidR="00037C32" w:rsidRPr="00AE777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</w:t>
            </w:r>
            <w:r w:rsidRPr="00AE777C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3581" w:type="dxa"/>
            <w:vAlign w:val="center"/>
          </w:tcPr>
          <w:p w14:paraId="2BC43C88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 xml:space="preserve">Promocja działań na rzecz osób niepełnosprawnych oraz ich twórczości artystycznej i osiągnięć </w:t>
            </w:r>
          </w:p>
        </w:tc>
        <w:tc>
          <w:tcPr>
            <w:tcW w:w="1174" w:type="dxa"/>
          </w:tcPr>
          <w:p w14:paraId="2252EC7F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503F8C">
              <w:rPr>
                <w:bCs/>
                <w:sz w:val="22"/>
                <w:szCs w:val="22"/>
              </w:rPr>
              <w:t>Proces ciągły</w:t>
            </w:r>
          </w:p>
        </w:tc>
        <w:tc>
          <w:tcPr>
            <w:tcW w:w="3308" w:type="dxa"/>
          </w:tcPr>
          <w:p w14:paraId="62479BBA" w14:textId="0C82CD1E" w:rsidR="00037C3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ŚDŚ, WTZ, DPS</w:t>
            </w:r>
            <w:r w:rsidR="00670FAD">
              <w:rPr>
                <w:bCs/>
                <w:sz w:val="22"/>
                <w:szCs w:val="22"/>
              </w:rPr>
              <w:t xml:space="preserve"> KALINA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9E7A99">
              <w:rPr>
                <w:bCs/>
                <w:sz w:val="22"/>
                <w:szCs w:val="22"/>
              </w:rPr>
              <w:t>PST-NSTP Bajka, NTSPDP Prolog</w:t>
            </w:r>
            <w:r w:rsidR="00044CB0">
              <w:rPr>
                <w:bCs/>
                <w:sz w:val="22"/>
                <w:szCs w:val="22"/>
              </w:rPr>
              <w:t>, Muzeum Okręgowe</w:t>
            </w:r>
          </w:p>
        </w:tc>
        <w:tc>
          <w:tcPr>
            <w:tcW w:w="3315" w:type="dxa"/>
          </w:tcPr>
          <w:p w14:paraId="702E155F" w14:textId="77777777" w:rsidR="00037C32" w:rsidRDefault="00037C32" w:rsidP="007F3321">
            <w:pPr>
              <w:tabs>
                <w:tab w:val="left" w:pos="406"/>
              </w:tabs>
              <w:spacing w:after="120"/>
            </w:pPr>
            <w:r>
              <w:t>Liczba wystaw, konkursów, publikacji/audycji</w:t>
            </w:r>
          </w:p>
          <w:p w14:paraId="32F6BF72" w14:textId="77777777" w:rsidR="00037C32" w:rsidRPr="003F05CE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24C9B2E5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</w:pPr>
          </w:p>
          <w:p w14:paraId="1E9D88B6" w14:textId="0ED8E4F3" w:rsidR="00C02627" w:rsidRDefault="00C02627" w:rsidP="00C02627">
            <w:pPr>
              <w:tabs>
                <w:tab w:val="left" w:pos="406"/>
              </w:tabs>
              <w:spacing w:after="120"/>
              <w:jc w:val="center"/>
            </w:pPr>
            <w:r>
              <w:t>52</w:t>
            </w:r>
          </w:p>
        </w:tc>
      </w:tr>
      <w:tr w:rsidR="00037C32" w14:paraId="3DE36026" w14:textId="1C925E26" w:rsidTr="00145415">
        <w:tc>
          <w:tcPr>
            <w:tcW w:w="13974" w:type="dxa"/>
            <w:gridSpan w:val="6"/>
            <w:shd w:val="clear" w:color="auto" w:fill="D9E2F3" w:themeFill="accent1" w:themeFillTint="33"/>
          </w:tcPr>
          <w:p w14:paraId="36329BD7" w14:textId="623D1C3D" w:rsidR="00037C32" w:rsidRPr="00365760" w:rsidRDefault="00037C32" w:rsidP="00037C32">
            <w:pPr>
              <w:rPr>
                <w:b/>
                <w:sz w:val="22"/>
                <w:szCs w:val="22"/>
              </w:rPr>
            </w:pPr>
            <w:r w:rsidRPr="00365760">
              <w:rPr>
                <w:b/>
                <w:sz w:val="22"/>
                <w:szCs w:val="22"/>
              </w:rPr>
              <w:t>Kierunek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5D">
              <w:rPr>
                <w:b/>
                <w:bCs/>
                <w:sz w:val="22"/>
                <w:szCs w:val="22"/>
              </w:rPr>
              <w:t>Tworzenie środowiska dostępnego dla osób niepełnosprawnych</w:t>
            </w:r>
          </w:p>
        </w:tc>
      </w:tr>
      <w:tr w:rsidR="00D603B8" w14:paraId="34E874C4" w14:textId="4E915E3F" w:rsidTr="00554F62">
        <w:tc>
          <w:tcPr>
            <w:tcW w:w="711" w:type="dxa"/>
            <w:shd w:val="clear" w:color="auto" w:fill="D9E2F3" w:themeFill="accent1" w:themeFillTint="33"/>
            <w:vAlign w:val="center"/>
          </w:tcPr>
          <w:p w14:paraId="56EC613A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455ADC97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49CD639F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6773B1A3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5C72A31D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39D97A3E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B0B69" w14:paraId="0AD41E99" w14:textId="673370D1" w:rsidTr="00554F62">
        <w:tc>
          <w:tcPr>
            <w:tcW w:w="711" w:type="dxa"/>
          </w:tcPr>
          <w:p w14:paraId="54D445E3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2.1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6E8A08A1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 xml:space="preserve">Likwidacja barier </w:t>
            </w:r>
            <w:r w:rsidRPr="00EC4557">
              <w:rPr>
                <w:rFonts w:eastAsia="Calibri"/>
                <w:sz w:val="22"/>
                <w:szCs w:val="22"/>
              </w:rPr>
              <w:t xml:space="preserve">w obiektach użyteczności publicznej (windy, podjazdy, pochylnie, punkty obsługi interesantów zwłaszcza dla osób na wózkach inwalidzkich) </w:t>
            </w:r>
          </w:p>
        </w:tc>
        <w:tc>
          <w:tcPr>
            <w:tcW w:w="1174" w:type="dxa"/>
          </w:tcPr>
          <w:p w14:paraId="4079E94C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9E40B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1FF7D62A" w14:textId="6F46E9A2" w:rsidR="00037C32" w:rsidRPr="00C908C2" w:rsidRDefault="00044CB0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044CB0">
              <w:rPr>
                <w:bCs/>
                <w:sz w:val="22"/>
                <w:szCs w:val="22"/>
              </w:rPr>
              <w:t>ŚDS Aktywni tak Samo, Bibliotek</w:t>
            </w:r>
            <w:r>
              <w:rPr>
                <w:bCs/>
                <w:sz w:val="22"/>
                <w:szCs w:val="22"/>
              </w:rPr>
              <w:t>a</w:t>
            </w:r>
            <w:r w:rsidRPr="00044CB0">
              <w:rPr>
                <w:bCs/>
                <w:sz w:val="22"/>
                <w:szCs w:val="22"/>
              </w:rPr>
              <w:t xml:space="preserve"> Publiczna</w:t>
            </w:r>
          </w:p>
        </w:tc>
        <w:tc>
          <w:tcPr>
            <w:tcW w:w="3315" w:type="dxa"/>
          </w:tcPr>
          <w:p w14:paraId="01DFBCAA" w14:textId="1F8E8E6A" w:rsidR="00037C32" w:rsidRPr="00F13BE6" w:rsidRDefault="00037C32" w:rsidP="007F3321">
            <w:pPr>
              <w:rPr>
                <w:b/>
                <w:sz w:val="22"/>
                <w:szCs w:val="22"/>
              </w:rPr>
            </w:pPr>
            <w:r w:rsidRPr="00F13BE6">
              <w:rPr>
                <w:sz w:val="22"/>
                <w:szCs w:val="22"/>
              </w:rPr>
              <w:t>Liczba zlikwidowanych lub zastosowanych rozwiązań w celu likwidacji barier architektonicznych</w:t>
            </w:r>
          </w:p>
          <w:p w14:paraId="7F556A18" w14:textId="77777777" w:rsidR="00037C32" w:rsidRPr="00F13BE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14:paraId="2E862167" w14:textId="77777777" w:rsidR="00037C32" w:rsidRDefault="00037C32" w:rsidP="00C02627">
            <w:pPr>
              <w:jc w:val="center"/>
              <w:rPr>
                <w:sz w:val="22"/>
                <w:szCs w:val="22"/>
              </w:rPr>
            </w:pPr>
          </w:p>
          <w:p w14:paraId="3B7BE907" w14:textId="6ABC376B" w:rsidR="00C02627" w:rsidRPr="00F13BE6" w:rsidRDefault="00C02627" w:rsidP="00C0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0B69" w14:paraId="4706B01F" w14:textId="1BA788FD" w:rsidTr="00554F62">
        <w:tc>
          <w:tcPr>
            <w:tcW w:w="711" w:type="dxa"/>
          </w:tcPr>
          <w:p w14:paraId="06A69227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581" w:type="dxa"/>
            <w:vAlign w:val="center"/>
          </w:tcPr>
          <w:p w14:paraId="3F4188FB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rFonts w:eastAsia="Calibri"/>
                <w:sz w:val="22"/>
                <w:szCs w:val="22"/>
              </w:rPr>
              <w:t xml:space="preserve">Likwidacja barier architektonicznych, technicznych i w komunikowaniu się  zgodnie z indywidualnymi potrzebami osób niepełnosprawnych </w:t>
            </w:r>
          </w:p>
        </w:tc>
        <w:tc>
          <w:tcPr>
            <w:tcW w:w="1174" w:type="dxa"/>
          </w:tcPr>
          <w:p w14:paraId="5030E278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F73F2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7E6CF4E6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34FC1D8E" w14:textId="77777777" w:rsidR="00037C32" w:rsidRPr="00F13BE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13BE6">
              <w:rPr>
                <w:sz w:val="22"/>
                <w:szCs w:val="22"/>
              </w:rPr>
              <w:t>Liczba osób, które uzyskały dofinansowanie do likwidacji barier architektonicznych/ w komunikowaniu się/ technicznych</w:t>
            </w:r>
          </w:p>
        </w:tc>
        <w:tc>
          <w:tcPr>
            <w:tcW w:w="1885" w:type="dxa"/>
          </w:tcPr>
          <w:p w14:paraId="0E4E8A59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053F046A" w14:textId="6E688200" w:rsidR="00C02627" w:rsidRPr="00F13BE6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20/9/2</w:t>
            </w:r>
          </w:p>
        </w:tc>
      </w:tr>
      <w:tr w:rsidR="000B0B69" w14:paraId="76BF2892" w14:textId="5D991A51" w:rsidTr="00554F62">
        <w:tc>
          <w:tcPr>
            <w:tcW w:w="711" w:type="dxa"/>
          </w:tcPr>
          <w:p w14:paraId="669F5F70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581" w:type="dxa"/>
            <w:vAlign w:val="center"/>
          </w:tcPr>
          <w:p w14:paraId="0B1D4526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rFonts w:eastAsia="Calibri"/>
                <w:sz w:val="22"/>
                <w:szCs w:val="22"/>
              </w:rPr>
              <w:t xml:space="preserve">Likwidacja barier w komunikowaniu się </w:t>
            </w:r>
          </w:p>
        </w:tc>
        <w:tc>
          <w:tcPr>
            <w:tcW w:w="1174" w:type="dxa"/>
          </w:tcPr>
          <w:p w14:paraId="7CF28723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F73F2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7F373CBA" w14:textId="24FCD381" w:rsidR="00037C32" w:rsidRPr="00C908C2" w:rsidRDefault="00BE72FA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Publiczna</w:t>
            </w:r>
          </w:p>
        </w:tc>
        <w:tc>
          <w:tcPr>
            <w:tcW w:w="3315" w:type="dxa"/>
          </w:tcPr>
          <w:p w14:paraId="0521A4E2" w14:textId="2AA15248" w:rsidR="00037C32" w:rsidRPr="00F13BE6" w:rsidRDefault="00037C32" w:rsidP="007F33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Liczba instytucji publicznych</w:t>
            </w:r>
            <w:r w:rsidRPr="00F13B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14:paraId="2E9FBF10" w14:textId="77777777" w:rsidR="00037C32" w:rsidRDefault="00037C32" w:rsidP="00C02627">
            <w:pPr>
              <w:jc w:val="center"/>
              <w:rPr>
                <w:sz w:val="22"/>
                <w:szCs w:val="22"/>
              </w:rPr>
            </w:pPr>
          </w:p>
          <w:p w14:paraId="55937E06" w14:textId="417186B4" w:rsidR="00C02627" w:rsidRDefault="00C02627" w:rsidP="00C0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0B69" w14:paraId="5169A89D" w14:textId="16569BE7" w:rsidTr="00554F62">
        <w:tc>
          <w:tcPr>
            <w:tcW w:w="711" w:type="dxa"/>
          </w:tcPr>
          <w:p w14:paraId="1E846B44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3581" w:type="dxa"/>
            <w:vAlign w:val="center"/>
          </w:tcPr>
          <w:p w14:paraId="5913DDDA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 xml:space="preserve">Utrzymanie i rozwijanie </w:t>
            </w:r>
            <w:r>
              <w:rPr>
                <w:sz w:val="22"/>
                <w:szCs w:val="22"/>
              </w:rPr>
              <w:t xml:space="preserve">bazy </w:t>
            </w:r>
            <w:r w:rsidRPr="00EC4557">
              <w:rPr>
                <w:sz w:val="22"/>
                <w:szCs w:val="22"/>
              </w:rPr>
              <w:t>środków transportu dostosowanego do potrzeb osób niepełnosprawnych z różnego rodzaju dysfunkcjami</w:t>
            </w:r>
            <w:r>
              <w:rPr>
                <w:sz w:val="22"/>
                <w:szCs w:val="22"/>
              </w:rPr>
              <w:t>,  a zwłaszcza narządu ruchu</w:t>
            </w:r>
            <w:r w:rsidRPr="00EC4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</w:tcPr>
          <w:p w14:paraId="6A32DF57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F73F2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3CAF0311" w14:textId="6660FDA2" w:rsidR="00037C32" w:rsidRPr="00C908C2" w:rsidRDefault="0027378F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MOPR – „</w:t>
            </w:r>
            <w:proofErr w:type="spellStart"/>
            <w:r>
              <w:rPr>
                <w:bCs/>
                <w:sz w:val="22"/>
                <w:szCs w:val="22"/>
              </w:rPr>
              <w:t>door</w:t>
            </w:r>
            <w:proofErr w:type="spellEnd"/>
            <w:r>
              <w:rPr>
                <w:bCs/>
                <w:sz w:val="22"/>
                <w:szCs w:val="22"/>
              </w:rPr>
              <w:t>-to-</w:t>
            </w:r>
            <w:proofErr w:type="spellStart"/>
            <w:r>
              <w:rPr>
                <w:bCs/>
                <w:sz w:val="22"/>
                <w:szCs w:val="22"/>
              </w:rPr>
              <w:t>door</w:t>
            </w:r>
            <w:proofErr w:type="spellEnd"/>
            <w:r>
              <w:rPr>
                <w:bCs/>
                <w:sz w:val="22"/>
                <w:szCs w:val="22"/>
              </w:rPr>
              <w:t xml:space="preserve">”, </w:t>
            </w:r>
            <w:r w:rsidR="00F810EA">
              <w:rPr>
                <w:bCs/>
                <w:sz w:val="22"/>
                <w:szCs w:val="22"/>
              </w:rPr>
              <w:t xml:space="preserve">PGK, </w:t>
            </w:r>
            <w:r w:rsidR="00CF5FE3" w:rsidRPr="00CF5FE3">
              <w:rPr>
                <w:bCs/>
                <w:sz w:val="22"/>
                <w:szCs w:val="22"/>
              </w:rPr>
              <w:t>SOK,</w:t>
            </w:r>
            <w:r w:rsidR="00CF5FE3">
              <w:rPr>
                <w:bCs/>
                <w:sz w:val="22"/>
                <w:szCs w:val="22"/>
              </w:rPr>
              <w:t xml:space="preserve"> </w:t>
            </w:r>
            <w:r w:rsidR="00F810EA">
              <w:rPr>
                <w:bCs/>
                <w:sz w:val="22"/>
                <w:szCs w:val="22"/>
              </w:rPr>
              <w:t>Biblioteka Publiczna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9E7A99">
              <w:rPr>
                <w:bCs/>
                <w:sz w:val="22"/>
                <w:szCs w:val="22"/>
              </w:rPr>
              <w:t>, PST-NSTP Bajka, NTSPDP Prolog</w:t>
            </w:r>
          </w:p>
        </w:tc>
        <w:tc>
          <w:tcPr>
            <w:tcW w:w="3315" w:type="dxa"/>
          </w:tcPr>
          <w:p w14:paraId="211583B0" w14:textId="77777777" w:rsidR="00037C32" w:rsidRPr="00F13BE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13BE6">
              <w:rPr>
                <w:sz w:val="22"/>
                <w:szCs w:val="22"/>
              </w:rPr>
              <w:t xml:space="preserve">Liczba samochodów do przewozu osób niepełnosprawnych / liczba przejazdów </w:t>
            </w:r>
          </w:p>
        </w:tc>
        <w:tc>
          <w:tcPr>
            <w:tcW w:w="1885" w:type="dxa"/>
          </w:tcPr>
          <w:p w14:paraId="0E2343C8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3A799BA" w14:textId="51FA62CF" w:rsidR="00C02627" w:rsidRPr="00F13BE6" w:rsidRDefault="00DC5803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7/12.21</w:t>
            </w:r>
            <w:r w:rsidR="00D603B8">
              <w:rPr>
                <w:sz w:val="22"/>
                <w:szCs w:val="22"/>
              </w:rPr>
              <w:t>0</w:t>
            </w:r>
          </w:p>
        </w:tc>
      </w:tr>
      <w:tr w:rsidR="000B0B69" w14:paraId="70BAC90A" w14:textId="1FC13FE0" w:rsidTr="00554F62">
        <w:tc>
          <w:tcPr>
            <w:tcW w:w="711" w:type="dxa"/>
          </w:tcPr>
          <w:p w14:paraId="5D767948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3581" w:type="dxa"/>
            <w:vAlign w:val="center"/>
          </w:tcPr>
          <w:p w14:paraId="2517AEBA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Likwidacja barier utrudniających aktywizację społeczną i zawodową (AS)</w:t>
            </w:r>
          </w:p>
        </w:tc>
        <w:tc>
          <w:tcPr>
            <w:tcW w:w="1174" w:type="dxa"/>
          </w:tcPr>
          <w:p w14:paraId="1896DACF" w14:textId="77777777" w:rsidR="00037C32" w:rsidRPr="005F73F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5F73F2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6E54E461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49CA4B62" w14:textId="77777777" w:rsidR="00037C32" w:rsidRPr="00F13BE6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ze wsparcia/ liczba umów</w:t>
            </w:r>
          </w:p>
        </w:tc>
        <w:tc>
          <w:tcPr>
            <w:tcW w:w="1885" w:type="dxa"/>
          </w:tcPr>
          <w:p w14:paraId="5BA8525C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3BC3CE8" w14:textId="422BDA19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59/68</w:t>
            </w:r>
          </w:p>
        </w:tc>
      </w:tr>
      <w:tr w:rsidR="00037C32" w14:paraId="113D88EC" w14:textId="276E5BFD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7E800B46" w14:textId="77777777" w:rsidR="00037C32" w:rsidRPr="00AA42C5" w:rsidRDefault="00037C32" w:rsidP="007F3321">
            <w:pPr>
              <w:rPr>
                <w:b/>
                <w:sz w:val="22"/>
                <w:szCs w:val="22"/>
              </w:rPr>
            </w:pPr>
            <w:r w:rsidRPr="00365760">
              <w:rPr>
                <w:b/>
                <w:sz w:val="22"/>
                <w:szCs w:val="22"/>
              </w:rPr>
              <w:t>Kierunek 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012">
              <w:rPr>
                <w:b/>
                <w:bCs/>
                <w:sz w:val="22"/>
                <w:szCs w:val="22"/>
              </w:rPr>
              <w:t>Zapewnianie dostępu do informacji na równi z innymi członkami społeczeństwa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4FCBB41A" w14:textId="77777777" w:rsidR="00037C32" w:rsidRPr="00365760" w:rsidRDefault="00037C32" w:rsidP="007F3321">
            <w:pPr>
              <w:rPr>
                <w:b/>
                <w:sz w:val="22"/>
                <w:szCs w:val="22"/>
              </w:rPr>
            </w:pPr>
          </w:p>
        </w:tc>
      </w:tr>
      <w:tr w:rsidR="00D603B8" w14:paraId="692BAE8E" w14:textId="54C93651" w:rsidTr="00554F62">
        <w:tc>
          <w:tcPr>
            <w:tcW w:w="711" w:type="dxa"/>
            <w:shd w:val="clear" w:color="auto" w:fill="D9E2F3" w:themeFill="accent1" w:themeFillTint="33"/>
          </w:tcPr>
          <w:p w14:paraId="00BA8F65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101BB803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126F05EA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4842912D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3CC83F28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46359858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4ED42A1C" w14:textId="1122366C" w:rsidTr="00554F62">
        <w:tc>
          <w:tcPr>
            <w:tcW w:w="711" w:type="dxa"/>
          </w:tcPr>
          <w:p w14:paraId="4BD4734C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</w:t>
            </w:r>
            <w:r w:rsidRPr="00A33BDF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581" w:type="dxa"/>
            <w:vAlign w:val="center"/>
          </w:tcPr>
          <w:p w14:paraId="30581229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sz w:val="22"/>
              </w:rPr>
              <w:t>Praca socjalna na rzecz osób niepełnosprawnych jako forma doradcza i wspomagająca</w:t>
            </w:r>
          </w:p>
        </w:tc>
        <w:tc>
          <w:tcPr>
            <w:tcW w:w="1174" w:type="dxa"/>
          </w:tcPr>
          <w:p w14:paraId="3DBD89C8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353C7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2B5BA429" w14:textId="4AE2E770" w:rsidR="00037C32" w:rsidRPr="00C908C2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MOPR,</w:t>
            </w:r>
            <w:r w:rsidR="00554F62">
              <w:rPr>
                <w:bCs/>
                <w:sz w:val="22"/>
                <w:szCs w:val="22"/>
              </w:rPr>
              <w:t xml:space="preserve"> </w:t>
            </w:r>
            <w:r w:rsidRPr="00C908C2">
              <w:rPr>
                <w:bCs/>
                <w:sz w:val="22"/>
                <w:szCs w:val="22"/>
              </w:rPr>
              <w:t>DPS</w:t>
            </w:r>
            <w:r w:rsidR="00554F62">
              <w:rPr>
                <w:bCs/>
                <w:sz w:val="22"/>
                <w:szCs w:val="22"/>
              </w:rPr>
              <w:t xml:space="preserve"> KALINA</w:t>
            </w:r>
            <w:r w:rsidRPr="00C908C2">
              <w:rPr>
                <w:bCs/>
                <w:sz w:val="22"/>
                <w:szCs w:val="22"/>
              </w:rPr>
              <w:t>, ośrodki wsparcia</w:t>
            </w:r>
            <w:r w:rsidR="00F810EA">
              <w:rPr>
                <w:bCs/>
                <w:sz w:val="22"/>
                <w:szCs w:val="22"/>
              </w:rPr>
              <w:t xml:space="preserve">, </w:t>
            </w:r>
            <w:r w:rsidR="00C939C3">
              <w:rPr>
                <w:bCs/>
                <w:sz w:val="22"/>
                <w:szCs w:val="22"/>
              </w:rPr>
              <w:t xml:space="preserve">Powiatowy Zespół do </w:t>
            </w:r>
            <w:r w:rsidR="00C939C3">
              <w:rPr>
                <w:bCs/>
                <w:sz w:val="22"/>
                <w:szCs w:val="22"/>
              </w:rPr>
              <w:br/>
              <w:t>Spraw Orzekania o Niepełnosprawności</w:t>
            </w:r>
          </w:p>
        </w:tc>
        <w:tc>
          <w:tcPr>
            <w:tcW w:w="3315" w:type="dxa"/>
          </w:tcPr>
          <w:p w14:paraId="75B57EF3" w14:textId="77777777" w:rsidR="00037C32" w:rsidRPr="0031464C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31464C">
              <w:rPr>
                <w:sz w:val="22"/>
                <w:szCs w:val="22"/>
              </w:rPr>
              <w:t>Liczba porad socjalnych</w:t>
            </w:r>
          </w:p>
        </w:tc>
        <w:tc>
          <w:tcPr>
            <w:tcW w:w="1885" w:type="dxa"/>
          </w:tcPr>
          <w:p w14:paraId="60098E3C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88E8787" w14:textId="4A68C878" w:rsidR="00C02627" w:rsidRPr="0031464C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2.731</w:t>
            </w:r>
          </w:p>
        </w:tc>
      </w:tr>
      <w:tr w:rsidR="000B0B69" w14:paraId="2CBF6CF2" w14:textId="3EF22C05" w:rsidTr="00554F62">
        <w:tc>
          <w:tcPr>
            <w:tcW w:w="711" w:type="dxa"/>
          </w:tcPr>
          <w:p w14:paraId="3C605B80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3581" w:type="dxa"/>
            <w:vAlign w:val="center"/>
          </w:tcPr>
          <w:p w14:paraId="57A3037B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C4557">
              <w:rPr>
                <w:sz w:val="22"/>
                <w:szCs w:val="22"/>
              </w:rPr>
              <w:t>Wsparcie osób niepełnosprawnych w swobodnym dostępie do informacji i usług  poprzez dostosowywanie stron internetowych do ich potrzeb</w:t>
            </w:r>
          </w:p>
        </w:tc>
        <w:tc>
          <w:tcPr>
            <w:tcW w:w="1174" w:type="dxa"/>
          </w:tcPr>
          <w:p w14:paraId="23C9788D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353C7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03227E29" w14:textId="624908F2" w:rsidR="00037C32" w:rsidRPr="00C908C2" w:rsidRDefault="00485314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485314">
              <w:rPr>
                <w:bCs/>
                <w:sz w:val="22"/>
                <w:szCs w:val="22"/>
              </w:rPr>
              <w:t>Placówki oświatowe,</w:t>
            </w:r>
            <w:r w:rsidR="009E7A99" w:rsidRPr="00485314">
              <w:rPr>
                <w:bCs/>
                <w:sz w:val="22"/>
                <w:szCs w:val="22"/>
              </w:rPr>
              <w:t xml:space="preserve"> </w:t>
            </w:r>
            <w:r w:rsidR="009E7A99">
              <w:rPr>
                <w:bCs/>
                <w:sz w:val="22"/>
                <w:szCs w:val="22"/>
              </w:rPr>
              <w:t>PST-NSTP Bajka, NTSPDP Prolog</w:t>
            </w:r>
            <w:r w:rsidR="006474D5">
              <w:rPr>
                <w:bCs/>
                <w:sz w:val="22"/>
                <w:szCs w:val="22"/>
              </w:rPr>
              <w:t xml:space="preserve">, </w:t>
            </w:r>
            <w:r w:rsidR="006474D5" w:rsidRPr="00C908C2">
              <w:rPr>
                <w:bCs/>
                <w:sz w:val="22"/>
                <w:szCs w:val="22"/>
              </w:rPr>
              <w:t>DPS</w:t>
            </w:r>
            <w:r w:rsidR="006474D5">
              <w:rPr>
                <w:bCs/>
                <w:sz w:val="22"/>
                <w:szCs w:val="22"/>
              </w:rPr>
              <w:t xml:space="preserve"> KALINA</w:t>
            </w:r>
            <w:r w:rsidR="006474D5" w:rsidRPr="00C908C2">
              <w:rPr>
                <w:bCs/>
                <w:sz w:val="22"/>
                <w:szCs w:val="22"/>
              </w:rPr>
              <w:t>,</w:t>
            </w:r>
            <w:r w:rsidR="00CF5FE3">
              <w:rPr>
                <w:bCs/>
                <w:sz w:val="22"/>
                <w:szCs w:val="22"/>
              </w:rPr>
              <w:t xml:space="preserve"> Bibliotek Publiczna, PGK</w:t>
            </w:r>
          </w:p>
        </w:tc>
        <w:tc>
          <w:tcPr>
            <w:tcW w:w="3315" w:type="dxa"/>
          </w:tcPr>
          <w:p w14:paraId="5D4EA291" w14:textId="77777777" w:rsidR="00037C32" w:rsidRPr="0031464C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31464C">
              <w:rPr>
                <w:sz w:val="22"/>
                <w:szCs w:val="22"/>
              </w:rPr>
              <w:t>Liczba dostosowanych stron internetowych do osób niepełnosprawnych/liczba informacji zamieszczanych</w:t>
            </w:r>
          </w:p>
        </w:tc>
        <w:tc>
          <w:tcPr>
            <w:tcW w:w="1885" w:type="dxa"/>
          </w:tcPr>
          <w:p w14:paraId="0BC45B81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B8F9DD2" w14:textId="2C39E02B" w:rsidR="00C02627" w:rsidRPr="0031464C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11/96</w:t>
            </w:r>
          </w:p>
        </w:tc>
      </w:tr>
      <w:tr w:rsidR="000B0B69" w:rsidRPr="00DD1677" w14:paraId="68D28C2B" w14:textId="7FA6719A" w:rsidTr="00554F62">
        <w:tc>
          <w:tcPr>
            <w:tcW w:w="711" w:type="dxa"/>
          </w:tcPr>
          <w:p w14:paraId="46C34958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A33BDF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3581" w:type="dxa"/>
            <w:vAlign w:val="center"/>
          </w:tcPr>
          <w:p w14:paraId="4CE18F1B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A33BDF">
              <w:rPr>
                <w:sz w:val="22"/>
                <w:szCs w:val="22"/>
              </w:rPr>
              <w:t>Udostępnianie informacji i komunikatorów na stronach internetowych oraz zamieszczanie tam do pobrania różnego rodzaju wniosków, podań</w:t>
            </w:r>
          </w:p>
        </w:tc>
        <w:tc>
          <w:tcPr>
            <w:tcW w:w="1174" w:type="dxa"/>
          </w:tcPr>
          <w:p w14:paraId="043BEC5C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A33BDF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09E727F8" w14:textId="2D58FE1E" w:rsidR="00037C32" w:rsidRPr="00A33BDF" w:rsidRDefault="00485314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485314">
              <w:rPr>
                <w:bCs/>
                <w:sz w:val="22"/>
                <w:szCs w:val="22"/>
              </w:rPr>
              <w:t>Placówki oświatowe,</w:t>
            </w:r>
            <w:r w:rsidR="009E7A99" w:rsidRPr="00485314">
              <w:rPr>
                <w:bCs/>
                <w:sz w:val="22"/>
                <w:szCs w:val="22"/>
              </w:rPr>
              <w:t xml:space="preserve"> </w:t>
            </w:r>
            <w:r w:rsidR="009E7A99">
              <w:rPr>
                <w:bCs/>
                <w:sz w:val="22"/>
                <w:szCs w:val="22"/>
              </w:rPr>
              <w:t>PST-NSTP Bajka, NTSPDP Prolog</w:t>
            </w:r>
            <w:r w:rsidR="00CF5FE3">
              <w:rPr>
                <w:bCs/>
                <w:sz w:val="22"/>
                <w:szCs w:val="22"/>
              </w:rPr>
              <w:t>, Bibliotek Publiczna</w:t>
            </w:r>
          </w:p>
        </w:tc>
        <w:tc>
          <w:tcPr>
            <w:tcW w:w="3315" w:type="dxa"/>
          </w:tcPr>
          <w:p w14:paraId="03F4FE75" w14:textId="44D0EEC4" w:rsidR="00037C32" w:rsidRPr="00A33BDF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A33BDF">
              <w:rPr>
                <w:sz w:val="22"/>
                <w:szCs w:val="22"/>
              </w:rPr>
              <w:t>Liczba udostępnianych /informatorów /rodzaju ulotek</w:t>
            </w:r>
          </w:p>
        </w:tc>
        <w:tc>
          <w:tcPr>
            <w:tcW w:w="1885" w:type="dxa"/>
          </w:tcPr>
          <w:p w14:paraId="5D4B16A1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F612BF0" w14:textId="12264E88" w:rsidR="00C02627" w:rsidRPr="00A33BDF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37C32" w14:paraId="03C02B15" w14:textId="3DDF6DEE" w:rsidTr="00554F62">
        <w:tc>
          <w:tcPr>
            <w:tcW w:w="12089" w:type="dxa"/>
            <w:gridSpan w:val="5"/>
            <w:shd w:val="clear" w:color="auto" w:fill="D9E2F3" w:themeFill="accent1" w:themeFillTint="33"/>
            <w:vAlign w:val="center"/>
          </w:tcPr>
          <w:p w14:paraId="70583A44" w14:textId="77777777" w:rsidR="00037C32" w:rsidRPr="0031464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31464C">
              <w:rPr>
                <w:b/>
                <w:sz w:val="22"/>
                <w:szCs w:val="22"/>
              </w:rPr>
              <w:t>Cel 2: Wspieranie działań służących rehabilitacji, promocji zdrowia i kształtujących zdrowy styl życia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3F8911D6" w14:textId="64D7B0EC" w:rsidR="00037C32" w:rsidRPr="0031464C" w:rsidRDefault="00037C32" w:rsidP="00D603B8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</w:p>
        </w:tc>
      </w:tr>
      <w:tr w:rsidR="00037C32" w14:paraId="30D1B3AC" w14:textId="087E186F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7E417926" w14:textId="77777777" w:rsidR="00037C32" w:rsidRPr="0031464C" w:rsidRDefault="00037C32" w:rsidP="007F3321">
            <w:pPr>
              <w:rPr>
                <w:b/>
                <w:sz w:val="22"/>
                <w:szCs w:val="22"/>
              </w:rPr>
            </w:pPr>
            <w:r w:rsidRPr="0031464C">
              <w:rPr>
                <w:b/>
                <w:sz w:val="22"/>
                <w:szCs w:val="22"/>
              </w:rPr>
              <w:t>Kierunek 1. Poprawa jakości życia osób niepełnosprawnych, chorych, w podeszłym wieku i ich rodzin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687C1E0F" w14:textId="77777777" w:rsidR="00037C32" w:rsidRPr="0031464C" w:rsidRDefault="00037C32" w:rsidP="007F3321">
            <w:pPr>
              <w:rPr>
                <w:b/>
                <w:sz w:val="22"/>
                <w:szCs w:val="22"/>
              </w:rPr>
            </w:pPr>
          </w:p>
        </w:tc>
      </w:tr>
      <w:tr w:rsidR="00D603B8" w14:paraId="6B537D69" w14:textId="7C9A0714" w:rsidTr="00554F62">
        <w:tc>
          <w:tcPr>
            <w:tcW w:w="711" w:type="dxa"/>
            <w:shd w:val="clear" w:color="auto" w:fill="D9E2F3" w:themeFill="accent1" w:themeFillTint="33"/>
          </w:tcPr>
          <w:p w14:paraId="77E6938A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63B70EF7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00C60110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4723626F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338408D4" w14:textId="77777777" w:rsidR="00037C32" w:rsidRPr="0031464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3C0E7E1B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076FA01E" w14:textId="1308A4C2" w:rsidTr="00554F62">
        <w:tc>
          <w:tcPr>
            <w:tcW w:w="711" w:type="dxa"/>
          </w:tcPr>
          <w:p w14:paraId="7CFF2186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81" w:type="dxa"/>
          </w:tcPr>
          <w:p w14:paraId="62B5FF99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A90029">
              <w:rPr>
                <w:rFonts w:eastAsia="Arial Unicode MS"/>
                <w:sz w:val="22"/>
              </w:rPr>
              <w:t>Orzecznictwo o niepełnosprawności jako element  poprawy społecznego i  zawodowego funkcjonowania</w:t>
            </w:r>
          </w:p>
        </w:tc>
        <w:tc>
          <w:tcPr>
            <w:tcW w:w="1174" w:type="dxa"/>
          </w:tcPr>
          <w:p w14:paraId="7B1B7C67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9E40B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688063DE" w14:textId="671BB548" w:rsidR="00037C32" w:rsidRPr="00C908C2" w:rsidRDefault="00D603B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Powiatowy Zespół do </w:t>
            </w:r>
            <w:r>
              <w:rPr>
                <w:bCs/>
                <w:sz w:val="22"/>
                <w:szCs w:val="22"/>
              </w:rPr>
              <w:br/>
              <w:t>Spraw Orzekania o Niepełnosprawności</w:t>
            </w:r>
          </w:p>
        </w:tc>
        <w:tc>
          <w:tcPr>
            <w:tcW w:w="3315" w:type="dxa"/>
          </w:tcPr>
          <w:p w14:paraId="20841D95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orzeczeń o niepełnosprawności/o stopniu niepełnosprawności</w:t>
            </w:r>
          </w:p>
        </w:tc>
        <w:tc>
          <w:tcPr>
            <w:tcW w:w="1885" w:type="dxa"/>
          </w:tcPr>
          <w:p w14:paraId="1753031B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DA55CE0" w14:textId="7DF2DB20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294/1</w:t>
            </w:r>
            <w:r w:rsidR="00D50F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870</w:t>
            </w:r>
          </w:p>
        </w:tc>
      </w:tr>
      <w:tr w:rsidR="000B0B69" w14:paraId="3584775B" w14:textId="5BE8D244" w:rsidTr="00554F62">
        <w:tc>
          <w:tcPr>
            <w:tcW w:w="711" w:type="dxa"/>
          </w:tcPr>
          <w:p w14:paraId="605E6135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581" w:type="dxa"/>
          </w:tcPr>
          <w:p w14:paraId="1FC424F1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Wspieranie</w:t>
            </w:r>
            <w:r w:rsidRPr="00A90029">
              <w:rPr>
                <w:sz w:val="22"/>
              </w:rPr>
              <w:t xml:space="preserve"> rodzin z dzieckiem o ciężkich i nieodwracalnych upośledzeniach albo nieuleczalną chorobą zagrażającą życiu </w:t>
            </w:r>
          </w:p>
        </w:tc>
        <w:tc>
          <w:tcPr>
            <w:tcW w:w="1174" w:type="dxa"/>
          </w:tcPr>
          <w:p w14:paraId="42CA009A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A067F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5A85DF9F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5CE0C222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dzieci urodzonych z ciężkim i nieodwracalnym upośledzeniem uprawnionych do świadczeń na podstawie ustawy „Za życiem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885" w:type="dxa"/>
          </w:tcPr>
          <w:p w14:paraId="4E364564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0DD77331" w14:textId="1310EF30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0B69" w14:paraId="5078A9EF" w14:textId="1D6AD547" w:rsidTr="00554F62">
        <w:tc>
          <w:tcPr>
            <w:tcW w:w="711" w:type="dxa"/>
            <w:vMerge w:val="restart"/>
          </w:tcPr>
          <w:p w14:paraId="35E3B234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581" w:type="dxa"/>
            <w:vMerge w:val="restart"/>
          </w:tcPr>
          <w:p w14:paraId="7B384E0D" w14:textId="77777777" w:rsidR="00037C32" w:rsidRPr="00EC4557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  <w:szCs w:val="22"/>
              </w:rPr>
            </w:pPr>
            <w:r w:rsidRPr="00A90029">
              <w:rPr>
                <w:sz w:val="22"/>
              </w:rPr>
              <w:t>Obejmowanie rodzin i osób pomocą finansową o charakterze stałym, okresowym i jednorazowym</w:t>
            </w:r>
          </w:p>
        </w:tc>
        <w:tc>
          <w:tcPr>
            <w:tcW w:w="1174" w:type="dxa"/>
            <w:vMerge w:val="restart"/>
          </w:tcPr>
          <w:p w14:paraId="3A174EC5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A067F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Merge w:val="restart"/>
          </w:tcPr>
          <w:p w14:paraId="2B35B3C2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463DEB4C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rodzin objętych pomocą społeczną /liczba rodzin z niepełnosprawnością</w:t>
            </w:r>
          </w:p>
        </w:tc>
        <w:tc>
          <w:tcPr>
            <w:tcW w:w="1885" w:type="dxa"/>
          </w:tcPr>
          <w:p w14:paraId="30480EF0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684BA4B" w14:textId="7EB32E29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1.610/816</w:t>
            </w:r>
          </w:p>
        </w:tc>
      </w:tr>
      <w:tr w:rsidR="000B0B69" w14:paraId="7D0DDB46" w14:textId="4CEB9D3F" w:rsidTr="00554F62">
        <w:tc>
          <w:tcPr>
            <w:tcW w:w="711" w:type="dxa"/>
            <w:vMerge/>
          </w:tcPr>
          <w:p w14:paraId="401C222C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vMerge/>
          </w:tcPr>
          <w:p w14:paraId="1257BE7D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174" w:type="dxa"/>
            <w:vMerge/>
          </w:tcPr>
          <w:p w14:paraId="4B338658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14:paraId="12B5BC02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60FA4AA1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 pobierających dodatki z tytułu kształcenia i rehabilitacji</w:t>
            </w:r>
          </w:p>
        </w:tc>
        <w:tc>
          <w:tcPr>
            <w:tcW w:w="1885" w:type="dxa"/>
          </w:tcPr>
          <w:p w14:paraId="5FE2CBE9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05FC571A" w14:textId="1C3A1C23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0B0B69" w14:paraId="51B62A28" w14:textId="3CA6326C" w:rsidTr="00554F62">
        <w:tc>
          <w:tcPr>
            <w:tcW w:w="711" w:type="dxa"/>
            <w:vMerge/>
          </w:tcPr>
          <w:p w14:paraId="17A21600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vMerge/>
          </w:tcPr>
          <w:p w14:paraId="4032C45C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174" w:type="dxa"/>
            <w:vMerge/>
          </w:tcPr>
          <w:p w14:paraId="76A3C666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8" w:type="dxa"/>
            <w:vMerge/>
          </w:tcPr>
          <w:p w14:paraId="03FF341D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707EF627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 pobierających zasiłki pielęgnacyjne</w:t>
            </w:r>
          </w:p>
        </w:tc>
        <w:tc>
          <w:tcPr>
            <w:tcW w:w="1885" w:type="dxa"/>
          </w:tcPr>
          <w:p w14:paraId="4EE938FE" w14:textId="6A25983F" w:rsidR="00037C32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2.223</w:t>
            </w:r>
          </w:p>
        </w:tc>
      </w:tr>
      <w:tr w:rsidR="000B0B69" w14:paraId="47F02E59" w14:textId="643C475B" w:rsidTr="00554F62">
        <w:tc>
          <w:tcPr>
            <w:tcW w:w="711" w:type="dxa"/>
          </w:tcPr>
          <w:p w14:paraId="547C2143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581" w:type="dxa"/>
          </w:tcPr>
          <w:p w14:paraId="3914F449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  <w:r w:rsidRPr="00A90029">
              <w:rPr>
                <w:sz w:val="22"/>
              </w:rPr>
              <w:t>Organizowanie pomocy rzeczowej (opał, gorący posiłek, dowóz do miejsca zamieszkania)</w:t>
            </w:r>
          </w:p>
        </w:tc>
        <w:tc>
          <w:tcPr>
            <w:tcW w:w="1174" w:type="dxa"/>
          </w:tcPr>
          <w:p w14:paraId="73EC7267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A067F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50EDCA1C" w14:textId="77777777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4D6F7534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 objętych pomocą rzeczową -opał/posiłek/ posiłek z dowozem</w:t>
            </w:r>
          </w:p>
        </w:tc>
        <w:tc>
          <w:tcPr>
            <w:tcW w:w="1885" w:type="dxa"/>
          </w:tcPr>
          <w:p w14:paraId="79E787AA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778A5B27" w14:textId="1E679B01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4/256/85</w:t>
            </w:r>
          </w:p>
        </w:tc>
      </w:tr>
      <w:tr w:rsidR="000B0B69" w14:paraId="27AE632A" w14:textId="11D7D2FE" w:rsidTr="00554F62">
        <w:tc>
          <w:tcPr>
            <w:tcW w:w="711" w:type="dxa"/>
          </w:tcPr>
          <w:p w14:paraId="642ED9BB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3581" w:type="dxa"/>
          </w:tcPr>
          <w:p w14:paraId="7463CD1F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A90029">
              <w:rPr>
                <w:sz w:val="22"/>
              </w:rPr>
              <w:t>Opracowywanie i realizacja programów osłonowych na rzecz osób starszych i niepełnosprawnych</w:t>
            </w:r>
          </w:p>
        </w:tc>
        <w:tc>
          <w:tcPr>
            <w:tcW w:w="1174" w:type="dxa"/>
          </w:tcPr>
          <w:p w14:paraId="33C11792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A067F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11B218E1" w14:textId="5027493C" w:rsidR="00037C32" w:rsidRPr="00C908C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908C2">
              <w:rPr>
                <w:bCs/>
                <w:sz w:val="22"/>
                <w:szCs w:val="22"/>
              </w:rPr>
              <w:t>MOPR, UM</w:t>
            </w:r>
          </w:p>
        </w:tc>
        <w:tc>
          <w:tcPr>
            <w:tcW w:w="3315" w:type="dxa"/>
          </w:tcPr>
          <w:p w14:paraId="7871253C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programów osłonowych/liczba osób</w:t>
            </w:r>
          </w:p>
        </w:tc>
        <w:tc>
          <w:tcPr>
            <w:tcW w:w="1885" w:type="dxa"/>
          </w:tcPr>
          <w:p w14:paraId="5D9E1AAF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FC61C70" w14:textId="5DE14183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2/2.004</w:t>
            </w:r>
          </w:p>
        </w:tc>
      </w:tr>
      <w:tr w:rsidR="00037C32" w14:paraId="074A3906" w14:textId="0E3DB714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681EF92E" w14:textId="77777777" w:rsidR="00037C32" w:rsidRPr="00AA42C5" w:rsidRDefault="00037C32" w:rsidP="007F3321">
            <w:pPr>
              <w:rPr>
                <w:b/>
                <w:sz w:val="22"/>
                <w:szCs w:val="22"/>
              </w:rPr>
            </w:pPr>
            <w:r w:rsidRPr="00A90029">
              <w:rPr>
                <w:b/>
                <w:sz w:val="22"/>
                <w:szCs w:val="22"/>
              </w:rPr>
              <w:t>Kierunek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51CB">
              <w:rPr>
                <w:b/>
                <w:bCs/>
                <w:sz w:val="22"/>
                <w:szCs w:val="22"/>
              </w:rPr>
              <w:t>Poprawa dostępu do usług o charakterze rehabilitacyjnym, zdrowotnym i profilaktycznym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70A52B31" w14:textId="77777777" w:rsidR="00037C32" w:rsidRPr="00A90029" w:rsidRDefault="00037C32" w:rsidP="007F3321">
            <w:pPr>
              <w:rPr>
                <w:b/>
                <w:sz w:val="22"/>
                <w:szCs w:val="22"/>
              </w:rPr>
            </w:pPr>
          </w:p>
        </w:tc>
      </w:tr>
      <w:tr w:rsidR="00D603B8" w14:paraId="6ADB185F" w14:textId="0B76E819" w:rsidTr="00554F62">
        <w:tc>
          <w:tcPr>
            <w:tcW w:w="711" w:type="dxa"/>
            <w:shd w:val="clear" w:color="auto" w:fill="D9E2F3" w:themeFill="accent1" w:themeFillTint="33"/>
          </w:tcPr>
          <w:p w14:paraId="457A5074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006D519A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7CE04427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42A389C0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16E85A40" w14:textId="77777777" w:rsidR="00037C32" w:rsidRPr="0031464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6BB2ACC5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B0B69" w14:paraId="0004F6FB" w14:textId="409AE96B" w:rsidTr="00554F62">
        <w:tc>
          <w:tcPr>
            <w:tcW w:w="711" w:type="dxa"/>
          </w:tcPr>
          <w:p w14:paraId="7242ED85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581" w:type="dxa"/>
            <w:vAlign w:val="center"/>
          </w:tcPr>
          <w:p w14:paraId="0C9EEEA5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  <w:r w:rsidRPr="00A90029">
              <w:rPr>
                <w:rFonts w:eastAsia="Arial Unicode MS"/>
                <w:sz w:val="22"/>
                <w:szCs w:val="22"/>
              </w:rPr>
              <w:t>Dofinansowywanie uczestnictwa osób niepełnosprawnych w turnusach rehabilitacyjnych</w:t>
            </w:r>
          </w:p>
        </w:tc>
        <w:tc>
          <w:tcPr>
            <w:tcW w:w="1174" w:type="dxa"/>
          </w:tcPr>
          <w:p w14:paraId="4835F600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31B2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592B3178" w14:textId="77777777" w:rsidR="00037C32" w:rsidRPr="00D91B20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D91B20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6915AFC5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osób, którym dofinansowano udział w turnusie rehabilitacyjnym</w:t>
            </w:r>
          </w:p>
        </w:tc>
        <w:tc>
          <w:tcPr>
            <w:tcW w:w="1885" w:type="dxa"/>
          </w:tcPr>
          <w:p w14:paraId="4D943CA3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1F97E6C" w14:textId="04B2327A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0B0B69" w14:paraId="3762F356" w14:textId="2B73B2D4" w:rsidTr="00554F62">
        <w:tc>
          <w:tcPr>
            <w:tcW w:w="711" w:type="dxa"/>
          </w:tcPr>
          <w:p w14:paraId="5983A990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581" w:type="dxa"/>
            <w:vAlign w:val="center"/>
          </w:tcPr>
          <w:p w14:paraId="2B0CE3DD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  <w:r w:rsidRPr="00A90029">
              <w:rPr>
                <w:sz w:val="22"/>
              </w:rPr>
              <w:t>Dofinansowywanie zaopatrzenia w sprzęt rehabilitacyjny, przedmioty ortopedyczne i środki pomocnicze</w:t>
            </w:r>
          </w:p>
        </w:tc>
        <w:tc>
          <w:tcPr>
            <w:tcW w:w="1174" w:type="dxa"/>
          </w:tcPr>
          <w:p w14:paraId="288E61DD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31B2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794D272F" w14:textId="77777777" w:rsidR="00037C32" w:rsidRPr="00D91B20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D91B20">
              <w:rPr>
                <w:bCs/>
                <w:sz w:val="22"/>
                <w:szCs w:val="22"/>
              </w:rPr>
              <w:t>MOPR</w:t>
            </w:r>
          </w:p>
        </w:tc>
        <w:tc>
          <w:tcPr>
            <w:tcW w:w="3315" w:type="dxa"/>
          </w:tcPr>
          <w:p w14:paraId="1FE5365B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udzielonych dofinansowań do zaopatrzenia w sprzęt rehabilitacyjny, przedmioty ortopedyczne i środki pomocnicze</w:t>
            </w:r>
          </w:p>
        </w:tc>
        <w:tc>
          <w:tcPr>
            <w:tcW w:w="1885" w:type="dxa"/>
          </w:tcPr>
          <w:p w14:paraId="1DA9BBF4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0A02E55" w14:textId="65C0C517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</w:tr>
      <w:tr w:rsidR="000B0B69" w14:paraId="3AC395DB" w14:textId="67F820C2" w:rsidTr="00554F62">
        <w:tc>
          <w:tcPr>
            <w:tcW w:w="711" w:type="dxa"/>
          </w:tcPr>
          <w:p w14:paraId="1370B63A" w14:textId="62B0D5BE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F32146">
              <w:rPr>
                <w:bCs/>
                <w:sz w:val="22"/>
                <w:szCs w:val="22"/>
              </w:rPr>
              <w:t>2.2.</w:t>
            </w:r>
            <w:r w:rsidR="006A0AB7">
              <w:rPr>
                <w:bCs/>
                <w:sz w:val="22"/>
                <w:szCs w:val="22"/>
              </w:rPr>
              <w:t>3</w:t>
            </w:r>
            <w:r w:rsidRPr="00F321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660B7FA0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Podejmowanie  inicjatyw tworzenia i rozwoju usług geriatrycznych</w:t>
            </w:r>
          </w:p>
        </w:tc>
        <w:tc>
          <w:tcPr>
            <w:tcW w:w="1174" w:type="dxa"/>
          </w:tcPr>
          <w:p w14:paraId="622C0293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31B2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</w:tcPr>
          <w:p w14:paraId="4D6BBF5B" w14:textId="77777777" w:rsidR="00037C32" w:rsidRPr="00D91B20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D91B20">
              <w:rPr>
                <w:bCs/>
                <w:sz w:val="22"/>
                <w:szCs w:val="22"/>
              </w:rPr>
              <w:t>Służba zdrowia</w:t>
            </w:r>
          </w:p>
        </w:tc>
        <w:tc>
          <w:tcPr>
            <w:tcW w:w="3315" w:type="dxa"/>
          </w:tcPr>
          <w:p w14:paraId="3998ECDC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poradni geriatrycznych</w:t>
            </w:r>
          </w:p>
        </w:tc>
        <w:tc>
          <w:tcPr>
            <w:tcW w:w="1885" w:type="dxa"/>
          </w:tcPr>
          <w:p w14:paraId="0F0A76B2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350DAF29" w14:textId="1F785645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37C32" w14:paraId="72397E2B" w14:textId="690574F5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7C58B58B" w14:textId="77777777" w:rsidR="00037C32" w:rsidRPr="00AA42C5" w:rsidRDefault="00037C32" w:rsidP="007F3321">
            <w:pPr>
              <w:rPr>
                <w:b/>
                <w:sz w:val="22"/>
                <w:szCs w:val="22"/>
              </w:rPr>
            </w:pPr>
            <w:r w:rsidRPr="00A90029">
              <w:rPr>
                <w:b/>
                <w:sz w:val="22"/>
                <w:szCs w:val="22"/>
              </w:rPr>
              <w:t>Kierunek 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012">
              <w:rPr>
                <w:b/>
                <w:bCs/>
                <w:sz w:val="22"/>
                <w:szCs w:val="22"/>
              </w:rPr>
              <w:t>Rozwój alternatywnych form środowiskowej i stacjonarnej opieki nad osobami niepełnosprawnymi i starszymi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1164DCA2" w14:textId="77777777" w:rsidR="00037C32" w:rsidRPr="00A90029" w:rsidRDefault="00037C32" w:rsidP="007F3321">
            <w:pPr>
              <w:rPr>
                <w:b/>
                <w:sz w:val="22"/>
                <w:szCs w:val="22"/>
              </w:rPr>
            </w:pPr>
          </w:p>
        </w:tc>
      </w:tr>
      <w:tr w:rsidR="00D603B8" w14:paraId="5EA68080" w14:textId="6570EF77" w:rsidTr="00554F62">
        <w:tc>
          <w:tcPr>
            <w:tcW w:w="711" w:type="dxa"/>
            <w:shd w:val="clear" w:color="auto" w:fill="D9E2F3" w:themeFill="accent1" w:themeFillTint="33"/>
          </w:tcPr>
          <w:p w14:paraId="22AA2E62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75C23BB1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rFonts w:eastAsia="Arial Unicode MS"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3778EA31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34BD1B10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55C416AB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0"/>
                <w:szCs w:val="20"/>
              </w:rPr>
            </w:pPr>
            <w:r w:rsidRPr="00C63012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389FA669" w14:textId="77777777" w:rsidR="00037C32" w:rsidRPr="00C6301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322504A9" w14:textId="5FBFDF7C" w:rsidTr="00554F62">
        <w:tc>
          <w:tcPr>
            <w:tcW w:w="711" w:type="dxa"/>
          </w:tcPr>
          <w:p w14:paraId="349C9B4C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581" w:type="dxa"/>
            <w:vAlign w:val="center"/>
          </w:tcPr>
          <w:p w14:paraId="76FE828E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A90029">
              <w:rPr>
                <w:rFonts w:eastAsia="Arial Unicode MS"/>
                <w:sz w:val="22"/>
                <w:szCs w:val="22"/>
              </w:rPr>
              <w:t xml:space="preserve">Rozwój usług opiekuńczych i specjalistycznych usług opiekuńczych w miejscu zamieszkania </w:t>
            </w:r>
          </w:p>
        </w:tc>
        <w:tc>
          <w:tcPr>
            <w:tcW w:w="1174" w:type="dxa"/>
          </w:tcPr>
          <w:p w14:paraId="1CE37A86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5DE020BF" w14:textId="77777777" w:rsidR="00037C32" w:rsidRPr="00740DFC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 w:rsidRPr="00740DFC">
              <w:rPr>
                <w:bCs/>
                <w:sz w:val="20"/>
                <w:szCs w:val="20"/>
              </w:rPr>
              <w:t>MOPR</w:t>
            </w:r>
          </w:p>
        </w:tc>
        <w:tc>
          <w:tcPr>
            <w:tcW w:w="3315" w:type="dxa"/>
            <w:vAlign w:val="center"/>
          </w:tcPr>
          <w:p w14:paraId="7A5536D2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 objętych usługami opiekuńczymi/specjalistycznymi usługami opiekuńczymi</w:t>
            </w:r>
          </w:p>
        </w:tc>
        <w:tc>
          <w:tcPr>
            <w:tcW w:w="1885" w:type="dxa"/>
          </w:tcPr>
          <w:p w14:paraId="168B1BF0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EED93FA" w14:textId="4BC1942B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190/14</w:t>
            </w:r>
          </w:p>
        </w:tc>
      </w:tr>
      <w:tr w:rsidR="000B0B69" w14:paraId="264A38B3" w14:textId="5B52C84B" w:rsidTr="00554F62">
        <w:tc>
          <w:tcPr>
            <w:tcW w:w="711" w:type="dxa"/>
          </w:tcPr>
          <w:p w14:paraId="5130904D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3581" w:type="dxa"/>
            <w:vAlign w:val="center"/>
          </w:tcPr>
          <w:p w14:paraId="4F1CA9B2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Zapewnianie wsparcia asystenta osobistego osoby niepełnosprawnej </w:t>
            </w:r>
          </w:p>
        </w:tc>
        <w:tc>
          <w:tcPr>
            <w:tcW w:w="1174" w:type="dxa"/>
          </w:tcPr>
          <w:p w14:paraId="19A6F5B2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52C73F3" w14:textId="0142B874" w:rsidR="00037C32" w:rsidRPr="00740DFC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 w:rsidRPr="00740DFC">
              <w:rPr>
                <w:bCs/>
                <w:sz w:val="20"/>
                <w:szCs w:val="20"/>
              </w:rPr>
              <w:t>MOPR,</w:t>
            </w:r>
            <w:r w:rsidR="009E7A99">
              <w:rPr>
                <w:bCs/>
                <w:sz w:val="22"/>
                <w:szCs w:val="22"/>
              </w:rPr>
              <w:t xml:space="preserve"> PST-NSTP Bajka, NTSPDP Prolog</w:t>
            </w:r>
          </w:p>
        </w:tc>
        <w:tc>
          <w:tcPr>
            <w:tcW w:w="3315" w:type="dxa"/>
            <w:vAlign w:val="center"/>
          </w:tcPr>
          <w:p w14:paraId="0568F34B" w14:textId="4CB73A01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asystentów/</w:t>
            </w:r>
            <w:r w:rsidR="002F484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iczba osób objętych wsparciem</w:t>
            </w:r>
          </w:p>
        </w:tc>
        <w:tc>
          <w:tcPr>
            <w:tcW w:w="1885" w:type="dxa"/>
          </w:tcPr>
          <w:p w14:paraId="204D2A7D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1DAC35C" w14:textId="558CF594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28/75</w:t>
            </w:r>
          </w:p>
        </w:tc>
      </w:tr>
      <w:tr w:rsidR="000B0B69" w14:paraId="43C9F536" w14:textId="1085594C" w:rsidTr="00554F62">
        <w:tc>
          <w:tcPr>
            <w:tcW w:w="711" w:type="dxa"/>
          </w:tcPr>
          <w:p w14:paraId="086DE434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  <w:r w:rsidRPr="00332B39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3581" w:type="dxa"/>
            <w:vAlign w:val="center"/>
          </w:tcPr>
          <w:p w14:paraId="7AD842B4" w14:textId="77777777" w:rsidR="00037C3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Rozwijanie usług opieki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wytchnieniowej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</w:tcPr>
          <w:p w14:paraId="5583ECD9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41222B9B" w14:textId="3E6914A9" w:rsidR="00037C32" w:rsidRPr="00740DFC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 w:rsidRPr="00740DFC">
              <w:rPr>
                <w:bCs/>
                <w:sz w:val="20"/>
                <w:szCs w:val="20"/>
              </w:rPr>
              <w:t>MOPR</w:t>
            </w:r>
          </w:p>
        </w:tc>
        <w:tc>
          <w:tcPr>
            <w:tcW w:w="3315" w:type="dxa"/>
            <w:vAlign w:val="center"/>
          </w:tcPr>
          <w:p w14:paraId="56EFACED" w14:textId="77777777" w:rsidR="00037C32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opiekunów objętych wsparciem</w:t>
            </w:r>
          </w:p>
        </w:tc>
        <w:tc>
          <w:tcPr>
            <w:tcW w:w="1885" w:type="dxa"/>
          </w:tcPr>
          <w:p w14:paraId="35AAE37C" w14:textId="77777777" w:rsidR="00037C32" w:rsidRDefault="00037C32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6BF66EA" w14:textId="47FEFAAA" w:rsidR="00C02627" w:rsidRDefault="00C02627" w:rsidP="00C02627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0B69" w14:paraId="46D068C7" w14:textId="57DC0296" w:rsidTr="00554F62">
        <w:tc>
          <w:tcPr>
            <w:tcW w:w="711" w:type="dxa"/>
          </w:tcPr>
          <w:p w14:paraId="35D0EEC9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3581" w:type="dxa"/>
            <w:vAlign w:val="center"/>
          </w:tcPr>
          <w:p w14:paraId="2B656A84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A90029">
              <w:rPr>
                <w:sz w:val="22"/>
              </w:rPr>
              <w:t>Pomoc finansowa dla osób sprawujących opiekę nad zależnymi członkami rodziny (świadczenie pielęgnacyjne, specjalny zasiłek opiekuńczy zasiłek dla opiekuna)</w:t>
            </w:r>
          </w:p>
        </w:tc>
        <w:tc>
          <w:tcPr>
            <w:tcW w:w="1174" w:type="dxa"/>
          </w:tcPr>
          <w:p w14:paraId="6CB40718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518105F3" w14:textId="77777777" w:rsidR="00037C32" w:rsidRPr="00740DFC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 w:rsidRPr="00740DFC">
              <w:rPr>
                <w:bCs/>
                <w:sz w:val="20"/>
                <w:szCs w:val="20"/>
              </w:rPr>
              <w:t>MOPR</w:t>
            </w:r>
          </w:p>
        </w:tc>
        <w:tc>
          <w:tcPr>
            <w:tcW w:w="3315" w:type="dxa"/>
          </w:tcPr>
          <w:p w14:paraId="5DCE1A36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 pobierających świadczenia pielęgnacyjne/ specjalne zasiłki opiekuńcze/zasiłki dla opiekuna</w:t>
            </w:r>
          </w:p>
        </w:tc>
        <w:tc>
          <w:tcPr>
            <w:tcW w:w="1885" w:type="dxa"/>
          </w:tcPr>
          <w:p w14:paraId="3E369539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E5C1DB1" w14:textId="048550B4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471/32/17</w:t>
            </w:r>
          </w:p>
        </w:tc>
      </w:tr>
      <w:tr w:rsidR="000B0B69" w14:paraId="718619A3" w14:textId="1EEBEA0B" w:rsidTr="00554F62">
        <w:tc>
          <w:tcPr>
            <w:tcW w:w="711" w:type="dxa"/>
          </w:tcPr>
          <w:p w14:paraId="445067FE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3581" w:type="dxa"/>
            <w:vAlign w:val="center"/>
          </w:tcPr>
          <w:p w14:paraId="5BB262F9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A90029">
              <w:rPr>
                <w:sz w:val="22"/>
              </w:rPr>
              <w:t xml:space="preserve">Wspieranie funkcjonowania i rozwój ośrodków wsparcia zapewniających opiekę dzienną, w tym dla osób z zaburzeniami psychicznymi 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śdś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ddp</w:t>
            </w:r>
            <w:proofErr w:type="spellEnd"/>
            <w:r>
              <w:rPr>
                <w:sz w:val="22"/>
              </w:rPr>
              <w:t>, kluby seniora)</w:t>
            </w:r>
          </w:p>
        </w:tc>
        <w:tc>
          <w:tcPr>
            <w:tcW w:w="1174" w:type="dxa"/>
          </w:tcPr>
          <w:p w14:paraId="658BD348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40354F6B" w14:textId="3BDEECE8" w:rsidR="00037C32" w:rsidRPr="00740DFC" w:rsidRDefault="009625B6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UM – Wydział Spraw Społecznych i Zdrowia, </w:t>
            </w:r>
            <w:r w:rsidR="00037C32" w:rsidRPr="00740DFC">
              <w:rPr>
                <w:bCs/>
                <w:sz w:val="20"/>
                <w:szCs w:val="20"/>
                <w:lang w:val="en-US"/>
              </w:rPr>
              <w:t>ŚDS, MOPR, DPS</w:t>
            </w:r>
            <w:r w:rsidR="00317DF6">
              <w:rPr>
                <w:bCs/>
                <w:sz w:val="20"/>
                <w:szCs w:val="20"/>
                <w:lang w:val="en-US"/>
              </w:rPr>
              <w:t xml:space="preserve"> KALINA</w:t>
            </w:r>
          </w:p>
        </w:tc>
        <w:tc>
          <w:tcPr>
            <w:tcW w:w="3315" w:type="dxa"/>
          </w:tcPr>
          <w:p w14:paraId="583482AD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ośrodków wsparcia/</w:t>
            </w:r>
            <w:r w:rsidRPr="007E5760">
              <w:rPr>
                <w:sz w:val="22"/>
                <w:szCs w:val="22"/>
              </w:rPr>
              <w:t>liczba uczestników/liczba oczekujących</w:t>
            </w:r>
          </w:p>
        </w:tc>
        <w:tc>
          <w:tcPr>
            <w:tcW w:w="1885" w:type="dxa"/>
          </w:tcPr>
          <w:p w14:paraId="049F050A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B7E5A32" w14:textId="4401024A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5/295/0</w:t>
            </w:r>
          </w:p>
        </w:tc>
      </w:tr>
      <w:tr w:rsidR="000B0B69" w14:paraId="5E86E43C" w14:textId="195724D5" w:rsidTr="00554F62">
        <w:tc>
          <w:tcPr>
            <w:tcW w:w="711" w:type="dxa"/>
          </w:tcPr>
          <w:p w14:paraId="4092668B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3581" w:type="dxa"/>
            <w:vAlign w:val="center"/>
          </w:tcPr>
          <w:p w14:paraId="4B74C4BA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Tworzenie i rozwój mieszkań chronionych (mieszkania treningowe, wpierane, wspomagane)</w:t>
            </w:r>
          </w:p>
        </w:tc>
        <w:tc>
          <w:tcPr>
            <w:tcW w:w="1174" w:type="dxa"/>
          </w:tcPr>
          <w:p w14:paraId="59ABF26E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4803E27" w14:textId="694B0AA3" w:rsidR="00037C32" w:rsidRPr="00740DFC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 w:rsidRPr="00740DFC">
              <w:rPr>
                <w:bCs/>
                <w:sz w:val="20"/>
                <w:szCs w:val="20"/>
              </w:rPr>
              <w:t>ŚDS, MOPR</w:t>
            </w:r>
          </w:p>
        </w:tc>
        <w:tc>
          <w:tcPr>
            <w:tcW w:w="3315" w:type="dxa"/>
          </w:tcPr>
          <w:p w14:paraId="36DD2FFE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 xml:space="preserve">iczba </w:t>
            </w:r>
            <w:r>
              <w:rPr>
                <w:sz w:val="22"/>
                <w:szCs w:val="22"/>
              </w:rPr>
              <w:t>mieszkań chronionych</w:t>
            </w:r>
            <w:r w:rsidRPr="007E5760">
              <w:rPr>
                <w:sz w:val="22"/>
                <w:szCs w:val="22"/>
              </w:rPr>
              <w:t>/liczba</w:t>
            </w:r>
            <w:r>
              <w:rPr>
                <w:sz w:val="22"/>
                <w:szCs w:val="22"/>
              </w:rPr>
              <w:t xml:space="preserve"> miejsc/</w:t>
            </w:r>
            <w:r w:rsidRPr="007E5760">
              <w:rPr>
                <w:sz w:val="22"/>
                <w:szCs w:val="22"/>
              </w:rPr>
              <w:t xml:space="preserve"> uczestników/liczba oczekujących</w:t>
            </w:r>
          </w:p>
        </w:tc>
        <w:tc>
          <w:tcPr>
            <w:tcW w:w="1885" w:type="dxa"/>
          </w:tcPr>
          <w:p w14:paraId="1ECE2EC4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3F2CABBD" w14:textId="309B3772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2A35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/2/0</w:t>
            </w:r>
          </w:p>
        </w:tc>
      </w:tr>
      <w:tr w:rsidR="000B0B69" w14:paraId="1A677377" w14:textId="77777777" w:rsidTr="00554F62">
        <w:tc>
          <w:tcPr>
            <w:tcW w:w="711" w:type="dxa"/>
          </w:tcPr>
          <w:p w14:paraId="60B2AB9B" w14:textId="5887144F" w:rsidR="006A0AB7" w:rsidRDefault="006A0AB7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2.3.7</w:t>
            </w:r>
          </w:p>
        </w:tc>
        <w:tc>
          <w:tcPr>
            <w:tcW w:w="3581" w:type="dxa"/>
            <w:vAlign w:val="center"/>
          </w:tcPr>
          <w:p w14:paraId="416E4A27" w14:textId="541DF4C1" w:rsidR="006A0AB7" w:rsidRDefault="006A0AB7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Tworzenie lokali/mieszkań dostosowanych do potrzeb osób niepełnosprawnych </w:t>
            </w:r>
          </w:p>
        </w:tc>
        <w:tc>
          <w:tcPr>
            <w:tcW w:w="1174" w:type="dxa"/>
          </w:tcPr>
          <w:p w14:paraId="3F1F82C6" w14:textId="1C6632B3" w:rsidR="006A0AB7" w:rsidRPr="006B17A1" w:rsidRDefault="006A0AB7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6E8C025" w14:textId="6ED2AD70" w:rsidR="006A0AB7" w:rsidRPr="00740DFC" w:rsidRDefault="006A0AB7" w:rsidP="007F3321">
            <w:pPr>
              <w:tabs>
                <w:tab w:val="left" w:pos="406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ZBM TBS </w:t>
            </w:r>
            <w:r w:rsidR="00F810EA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p. z o.o.</w:t>
            </w:r>
          </w:p>
        </w:tc>
        <w:tc>
          <w:tcPr>
            <w:tcW w:w="3315" w:type="dxa"/>
          </w:tcPr>
          <w:p w14:paraId="1A201998" w14:textId="0A323421" w:rsidR="006A0AB7" w:rsidRDefault="00F810EA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mieszkań udostępnionych osobom niepełnosprawnym</w:t>
            </w:r>
          </w:p>
        </w:tc>
        <w:tc>
          <w:tcPr>
            <w:tcW w:w="1885" w:type="dxa"/>
          </w:tcPr>
          <w:p w14:paraId="4B71EE62" w14:textId="77777777" w:rsidR="006A0AB7" w:rsidRDefault="006A0AB7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C82A100" w14:textId="6CD2F506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0B69" w14:paraId="151D6D14" w14:textId="2FC53985" w:rsidTr="00554F62">
        <w:tc>
          <w:tcPr>
            <w:tcW w:w="711" w:type="dxa"/>
          </w:tcPr>
          <w:p w14:paraId="77EEBE24" w14:textId="6BC917ED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</w:t>
            </w:r>
            <w:r w:rsidR="00F810EA">
              <w:rPr>
                <w:bCs/>
                <w:sz w:val="22"/>
                <w:szCs w:val="22"/>
              </w:rPr>
              <w:t>8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1D015DF2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A90029">
              <w:rPr>
                <w:sz w:val="22"/>
              </w:rPr>
              <w:t xml:space="preserve">Zapewnianie całodobowej opieki w domach pomocy społecznej </w:t>
            </w:r>
          </w:p>
        </w:tc>
        <w:tc>
          <w:tcPr>
            <w:tcW w:w="1174" w:type="dxa"/>
          </w:tcPr>
          <w:p w14:paraId="587DD1EC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6DEB2FBC" w14:textId="77777777" w:rsidR="00037C32" w:rsidRPr="00C83B73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C83B73">
              <w:rPr>
                <w:bCs/>
                <w:sz w:val="20"/>
                <w:szCs w:val="20"/>
              </w:rPr>
              <w:t>UM, DPS,MOPR</w:t>
            </w:r>
          </w:p>
        </w:tc>
        <w:tc>
          <w:tcPr>
            <w:tcW w:w="3315" w:type="dxa"/>
            <w:vAlign w:val="center"/>
          </w:tcPr>
          <w:p w14:paraId="729339CD" w14:textId="77777777" w:rsidR="00037C32" w:rsidRPr="00C83B73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C83B73">
              <w:rPr>
                <w:bCs/>
                <w:sz w:val="22"/>
                <w:szCs w:val="22"/>
              </w:rPr>
              <w:t>iczba osób w domach pomocy społecznej/umieszczonych w danym roku/liczba oczekujących</w:t>
            </w:r>
          </w:p>
        </w:tc>
        <w:tc>
          <w:tcPr>
            <w:tcW w:w="1885" w:type="dxa"/>
          </w:tcPr>
          <w:p w14:paraId="78290ADE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  <w:p w14:paraId="3C3C5E36" w14:textId="4A23D45A" w:rsidR="00635EAC" w:rsidRDefault="004A6AB9" w:rsidP="00635EAC">
            <w:pPr>
              <w:tabs>
                <w:tab w:val="left" w:pos="406"/>
              </w:tabs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215/44</w:t>
            </w:r>
            <w:r w:rsidR="00635EAC">
              <w:rPr>
                <w:bCs/>
                <w:sz w:val="22"/>
                <w:szCs w:val="22"/>
              </w:rPr>
              <w:t>/2</w:t>
            </w:r>
          </w:p>
        </w:tc>
      </w:tr>
      <w:tr w:rsidR="000B0B69" w14:paraId="6B708FCF" w14:textId="72F70E9D" w:rsidTr="00554F62">
        <w:tc>
          <w:tcPr>
            <w:tcW w:w="711" w:type="dxa"/>
            <w:vMerge w:val="restart"/>
          </w:tcPr>
          <w:p w14:paraId="24EE58A2" w14:textId="6F0EC011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32B39">
              <w:rPr>
                <w:bCs/>
                <w:sz w:val="22"/>
                <w:szCs w:val="22"/>
              </w:rPr>
              <w:t>3.</w:t>
            </w:r>
            <w:r w:rsidR="00F810EA">
              <w:rPr>
                <w:bCs/>
                <w:sz w:val="22"/>
                <w:szCs w:val="22"/>
              </w:rPr>
              <w:t>9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Merge w:val="restart"/>
            <w:vAlign w:val="center"/>
          </w:tcPr>
          <w:p w14:paraId="66CAF373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A90029">
              <w:rPr>
                <w:sz w:val="22"/>
              </w:rPr>
              <w:t>Zapewnianie  opieki długoterminowej i krótkoterminowej poprzez wspieranie istniejących i rozwój zakładów pielęgnacyjno-opiekuńczych i opiekuńczo – leczniczych</w:t>
            </w:r>
          </w:p>
        </w:tc>
        <w:tc>
          <w:tcPr>
            <w:tcW w:w="1174" w:type="dxa"/>
            <w:vMerge w:val="restart"/>
          </w:tcPr>
          <w:p w14:paraId="12EA7040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6B17A1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Merge w:val="restart"/>
            <w:vAlign w:val="center"/>
          </w:tcPr>
          <w:p w14:paraId="46E10930" w14:textId="4A81E473" w:rsidR="00037C32" w:rsidRPr="008D48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8D48C5">
              <w:rPr>
                <w:bCs/>
                <w:sz w:val="20"/>
                <w:szCs w:val="20"/>
              </w:rPr>
              <w:t>Placówki służby zdrowia</w:t>
            </w:r>
            <w:r w:rsidR="00554F62">
              <w:rPr>
                <w:bCs/>
                <w:sz w:val="20"/>
                <w:szCs w:val="20"/>
              </w:rPr>
              <w:t>: SP ZOP,</w:t>
            </w:r>
            <w:r w:rsidR="00317DF6">
              <w:rPr>
                <w:bCs/>
                <w:sz w:val="20"/>
                <w:szCs w:val="20"/>
              </w:rPr>
              <w:t xml:space="preserve"> </w:t>
            </w:r>
            <w:r w:rsidR="00CF5FE3">
              <w:rPr>
                <w:bCs/>
                <w:sz w:val="20"/>
                <w:szCs w:val="20"/>
              </w:rPr>
              <w:t xml:space="preserve">SP </w:t>
            </w:r>
            <w:proofErr w:type="spellStart"/>
            <w:r w:rsidR="00CF5FE3">
              <w:rPr>
                <w:bCs/>
                <w:sz w:val="20"/>
                <w:szCs w:val="20"/>
              </w:rPr>
              <w:t>SP</w:t>
            </w:r>
            <w:proofErr w:type="spellEnd"/>
            <w:r w:rsidR="00CF5FE3">
              <w:rPr>
                <w:bCs/>
                <w:sz w:val="20"/>
                <w:szCs w:val="20"/>
              </w:rPr>
              <w:t xml:space="preserve"> ZOZ</w:t>
            </w:r>
            <w:r w:rsidR="00554F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</w:tcPr>
          <w:p w14:paraId="422A4A48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ZPO/liczba miejsc/liczba pacjentów</w:t>
            </w:r>
          </w:p>
        </w:tc>
        <w:tc>
          <w:tcPr>
            <w:tcW w:w="1885" w:type="dxa"/>
          </w:tcPr>
          <w:p w14:paraId="0AF88471" w14:textId="786FFB8C" w:rsidR="00037C32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1/65/94</w:t>
            </w:r>
          </w:p>
        </w:tc>
      </w:tr>
      <w:tr w:rsidR="000B0B69" w14:paraId="6A6C599F" w14:textId="7AFD89A3" w:rsidTr="00554F62">
        <w:tc>
          <w:tcPr>
            <w:tcW w:w="711" w:type="dxa"/>
            <w:vMerge/>
          </w:tcPr>
          <w:p w14:paraId="5849E85E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266434D8" w14:textId="77777777" w:rsidR="00037C32" w:rsidRPr="00A9002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6D4BFC03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170FEC1D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58E1D319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ZOL/liczba miejsc/liczba pacjentów</w:t>
            </w:r>
          </w:p>
        </w:tc>
        <w:tc>
          <w:tcPr>
            <w:tcW w:w="1885" w:type="dxa"/>
          </w:tcPr>
          <w:p w14:paraId="02D33A57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B9620F5" w14:textId="418BB436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1/22/47</w:t>
            </w:r>
          </w:p>
        </w:tc>
      </w:tr>
      <w:tr w:rsidR="00037C32" w14:paraId="5D6FD9AB" w14:textId="797B42D3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59B7060C" w14:textId="77777777" w:rsidR="00037C32" w:rsidRPr="001B79D8" w:rsidRDefault="00037C32" w:rsidP="007F3321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Hlk101958085"/>
            <w:r w:rsidRPr="001B79D8">
              <w:rPr>
                <w:rFonts w:eastAsia="Calibri"/>
                <w:b/>
                <w:sz w:val="22"/>
                <w:szCs w:val="22"/>
              </w:rPr>
              <w:t>Cel szczegółowy 3. Stwarzanie warunków do zatrudniania i przeciwdziałania skutkom bezrobocia wśród osób niepełnosprawnych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08BF812E" w14:textId="77777777" w:rsidR="00037C32" w:rsidRPr="001B79D8" w:rsidRDefault="00037C32" w:rsidP="007F3321">
            <w:pPr>
              <w:spacing w:before="120" w:after="12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37C32" w14:paraId="056D01F0" w14:textId="35CB842C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26FE50C3" w14:textId="77777777" w:rsidR="00037C32" w:rsidRPr="001B79D8" w:rsidRDefault="00037C32" w:rsidP="007F3321">
            <w:pPr>
              <w:rPr>
                <w:b/>
                <w:sz w:val="20"/>
                <w:szCs w:val="20"/>
              </w:rPr>
            </w:pPr>
            <w:r w:rsidRPr="001B79D8">
              <w:rPr>
                <w:rFonts w:eastAsia="Calibri"/>
                <w:b/>
                <w:sz w:val="22"/>
                <w:szCs w:val="22"/>
              </w:rPr>
              <w:lastRenderedPageBreak/>
              <w:t>Kierunek 1</w:t>
            </w:r>
            <w:r w:rsidRPr="00332B39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1B79D8">
              <w:rPr>
                <w:rFonts w:eastAsia="Calibri"/>
                <w:b/>
                <w:sz w:val="22"/>
                <w:szCs w:val="22"/>
              </w:rPr>
              <w:t>Promocja i aktywizacja lokalnego rynku pracy oraz kształtowanie postaw prozatrudnieniowych wśród pracodawców i osób niepełnosprawnych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5B9A6A3E" w14:textId="77777777" w:rsidR="00037C32" w:rsidRPr="001B79D8" w:rsidRDefault="00037C32" w:rsidP="007F332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03B8" w14:paraId="71A2C7BD" w14:textId="4DEAB9B2" w:rsidTr="00554F62">
        <w:tc>
          <w:tcPr>
            <w:tcW w:w="711" w:type="dxa"/>
            <w:shd w:val="clear" w:color="auto" w:fill="D9E2F3" w:themeFill="accent1" w:themeFillTint="33"/>
          </w:tcPr>
          <w:p w14:paraId="41F01766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32BE7B46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508BF064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2391FC81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3290A1FA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40E2AE17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7865CCB2" w14:textId="533D8CAF" w:rsidTr="00554F62">
        <w:tc>
          <w:tcPr>
            <w:tcW w:w="711" w:type="dxa"/>
          </w:tcPr>
          <w:p w14:paraId="0CD58849" w14:textId="10184E0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1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76DA1E46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Wsparcie doradcy zawodowego</w:t>
            </w:r>
          </w:p>
        </w:tc>
        <w:tc>
          <w:tcPr>
            <w:tcW w:w="1174" w:type="dxa"/>
          </w:tcPr>
          <w:p w14:paraId="28C867C1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2B412890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PUP</w:t>
            </w:r>
          </w:p>
        </w:tc>
        <w:tc>
          <w:tcPr>
            <w:tcW w:w="3315" w:type="dxa"/>
          </w:tcPr>
          <w:p w14:paraId="7DBDE0CB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liczba osób niepełnosprawnych objętych działaniem</w:t>
            </w:r>
          </w:p>
        </w:tc>
        <w:tc>
          <w:tcPr>
            <w:tcW w:w="1885" w:type="dxa"/>
          </w:tcPr>
          <w:p w14:paraId="71C135F2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7B4AF7BA" w14:textId="476D7510" w:rsidR="00635EAC" w:rsidRPr="00F32146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B0B69" w14:paraId="5DDB4EFF" w14:textId="060E98D4" w:rsidTr="00554F62">
        <w:tc>
          <w:tcPr>
            <w:tcW w:w="711" w:type="dxa"/>
          </w:tcPr>
          <w:p w14:paraId="746AB9BA" w14:textId="40402F1A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2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3D641885" w14:textId="77777777" w:rsidR="00037C32" w:rsidRPr="00F32146" w:rsidRDefault="00037C32" w:rsidP="007F3321">
            <w:pPr>
              <w:rPr>
                <w:rFonts w:eastAsia="Arial Unicode MS"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 xml:space="preserve">Szkolenia zawodowe -przygotowywanie zawodowe dorosłych, w tym dofinansowywanie kosztów szkoleń przygotowujących  osoby niepełnosprawne do podjęcia zatrudnienia  </w:t>
            </w:r>
          </w:p>
        </w:tc>
        <w:tc>
          <w:tcPr>
            <w:tcW w:w="1174" w:type="dxa"/>
          </w:tcPr>
          <w:p w14:paraId="440D7B36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543C98BD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 xml:space="preserve">PUP </w:t>
            </w:r>
          </w:p>
        </w:tc>
        <w:tc>
          <w:tcPr>
            <w:tcW w:w="3315" w:type="dxa"/>
          </w:tcPr>
          <w:p w14:paraId="33BC677F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liczba osób, które ukończyły szkolenia</w:t>
            </w:r>
          </w:p>
        </w:tc>
        <w:tc>
          <w:tcPr>
            <w:tcW w:w="1885" w:type="dxa"/>
          </w:tcPr>
          <w:p w14:paraId="6258B878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7909B309" w14:textId="00A9B11C" w:rsidR="00635EAC" w:rsidRPr="00F32146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0B69" w14:paraId="35DB07D5" w14:textId="04265F0D" w:rsidTr="00554F62">
        <w:tc>
          <w:tcPr>
            <w:tcW w:w="711" w:type="dxa"/>
          </w:tcPr>
          <w:p w14:paraId="41728100" w14:textId="50B3824E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3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60CBBA36" w14:textId="77777777" w:rsidR="00037C32" w:rsidRPr="00F32146" w:rsidRDefault="00037C32" w:rsidP="007F3321">
            <w:pPr>
              <w:rPr>
                <w:sz w:val="22"/>
                <w:szCs w:val="22"/>
              </w:rPr>
            </w:pPr>
            <w:r w:rsidRPr="00F32146">
              <w:rPr>
                <w:rStyle w:val="markedcontent"/>
                <w:sz w:val="22"/>
              </w:rPr>
              <w:t>Pomoc w uzyskaniu wykształcenia na poziomie wyższym</w:t>
            </w:r>
          </w:p>
        </w:tc>
        <w:tc>
          <w:tcPr>
            <w:tcW w:w="1174" w:type="dxa"/>
          </w:tcPr>
          <w:p w14:paraId="02B381F6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B8D73C3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MOPR</w:t>
            </w:r>
          </w:p>
        </w:tc>
        <w:tc>
          <w:tcPr>
            <w:tcW w:w="3315" w:type="dxa"/>
          </w:tcPr>
          <w:p w14:paraId="3C9EDEED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liczba dofinansowań</w:t>
            </w:r>
          </w:p>
        </w:tc>
        <w:tc>
          <w:tcPr>
            <w:tcW w:w="1885" w:type="dxa"/>
          </w:tcPr>
          <w:p w14:paraId="03850497" w14:textId="77777777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F193616" w14:textId="3114BC35" w:rsidR="00037C32" w:rsidRPr="00F32146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B0B69" w14:paraId="2D5072B7" w14:textId="153CC4F5" w:rsidTr="00554F62">
        <w:tc>
          <w:tcPr>
            <w:tcW w:w="711" w:type="dxa"/>
          </w:tcPr>
          <w:p w14:paraId="2EC85923" w14:textId="7B75AC38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4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571056A0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Pośrednictwo pracy – organizowanie giełd pracy, pozyskiwanie ofert pracy</w:t>
            </w:r>
          </w:p>
        </w:tc>
        <w:tc>
          <w:tcPr>
            <w:tcW w:w="1174" w:type="dxa"/>
          </w:tcPr>
          <w:p w14:paraId="28D819D5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0563D4D4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PUP</w:t>
            </w:r>
          </w:p>
        </w:tc>
        <w:tc>
          <w:tcPr>
            <w:tcW w:w="3315" w:type="dxa"/>
          </w:tcPr>
          <w:p w14:paraId="61E87153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liczba zgłoszonych miejsc pracy osobom niepełnosprawnym.</w:t>
            </w:r>
          </w:p>
        </w:tc>
        <w:tc>
          <w:tcPr>
            <w:tcW w:w="1885" w:type="dxa"/>
          </w:tcPr>
          <w:p w14:paraId="56170526" w14:textId="77777777" w:rsidR="00635EAC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75CB21C" w14:textId="5BF80CFC" w:rsidR="00037C32" w:rsidRPr="00F32146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B0B69" w14:paraId="0A050687" w14:textId="1A29C47A" w:rsidTr="00554F62">
        <w:tc>
          <w:tcPr>
            <w:tcW w:w="711" w:type="dxa"/>
          </w:tcPr>
          <w:p w14:paraId="024DB019" w14:textId="4366DDDD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5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79696BD8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rFonts w:eastAsia="Arial Unicode MS"/>
                <w:sz w:val="22"/>
                <w:szCs w:val="22"/>
              </w:rPr>
              <w:t xml:space="preserve">Organizacja staży w celu uzyskania doświadczenia zawodowego przez osoby niepełnosprawne </w:t>
            </w:r>
          </w:p>
        </w:tc>
        <w:tc>
          <w:tcPr>
            <w:tcW w:w="1174" w:type="dxa"/>
          </w:tcPr>
          <w:p w14:paraId="5C5B4996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522E3AC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PUP</w:t>
            </w:r>
          </w:p>
        </w:tc>
        <w:tc>
          <w:tcPr>
            <w:tcW w:w="3315" w:type="dxa"/>
          </w:tcPr>
          <w:p w14:paraId="168511B5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>liczba osób niepełnosprawnych objętych działaniem</w:t>
            </w:r>
          </w:p>
        </w:tc>
        <w:tc>
          <w:tcPr>
            <w:tcW w:w="1885" w:type="dxa"/>
          </w:tcPr>
          <w:p w14:paraId="05086371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F6329CD" w14:textId="2DDBA25F" w:rsidR="00635EAC" w:rsidRPr="00F32146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0B69" w14:paraId="3F425B2F" w14:textId="2A478121" w:rsidTr="00554F62">
        <w:tc>
          <w:tcPr>
            <w:tcW w:w="711" w:type="dxa"/>
          </w:tcPr>
          <w:p w14:paraId="7DD81E3D" w14:textId="0D13FF3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1.</w:t>
            </w:r>
            <w:r w:rsidR="00F810EA">
              <w:rPr>
                <w:bCs/>
                <w:sz w:val="22"/>
                <w:szCs w:val="22"/>
              </w:rPr>
              <w:t>6</w:t>
            </w:r>
            <w:r w:rsidRPr="00332B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1" w:type="dxa"/>
            <w:vAlign w:val="center"/>
          </w:tcPr>
          <w:p w14:paraId="670D0903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F32146">
              <w:rPr>
                <w:rFonts w:eastAsia="Arial Unicode MS"/>
                <w:sz w:val="22"/>
                <w:szCs w:val="22"/>
              </w:rPr>
              <w:t>Upowszechnianie informacji o możliwościach zatrudniania osób niepełnosprawnych na rynku pracy oraz o korzyściach dla pracodawców</w:t>
            </w:r>
          </w:p>
        </w:tc>
        <w:tc>
          <w:tcPr>
            <w:tcW w:w="1174" w:type="dxa"/>
          </w:tcPr>
          <w:p w14:paraId="7A1FA5DB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2B2AC6BC" w14:textId="77777777" w:rsidR="00037C32" w:rsidRPr="00F32146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32146">
              <w:rPr>
                <w:bCs/>
                <w:sz w:val="20"/>
                <w:szCs w:val="20"/>
              </w:rPr>
              <w:t>PUP</w:t>
            </w:r>
          </w:p>
        </w:tc>
        <w:tc>
          <w:tcPr>
            <w:tcW w:w="3315" w:type="dxa"/>
          </w:tcPr>
          <w:p w14:paraId="2316DDA9" w14:textId="3CD39B46" w:rsidR="00037C32" w:rsidRPr="00F32146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F32146">
              <w:rPr>
                <w:sz w:val="22"/>
                <w:szCs w:val="22"/>
              </w:rPr>
              <w:t xml:space="preserve">liczba </w:t>
            </w:r>
            <w:r w:rsidR="000B0B69">
              <w:rPr>
                <w:sz w:val="22"/>
                <w:szCs w:val="22"/>
              </w:rPr>
              <w:t>informacji</w:t>
            </w:r>
            <w:r w:rsidRPr="00F32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14:paraId="7AC691F7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43198CC" w14:textId="3DA83215" w:rsidR="00635EAC" w:rsidRPr="00F32146" w:rsidRDefault="000B0B69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bieżące działania PUP – informacje bezpośrednie w siedzibie oraz na stronie internetowej </w:t>
            </w:r>
          </w:p>
        </w:tc>
      </w:tr>
      <w:tr w:rsidR="00037C32" w14:paraId="73C65B73" w14:textId="4DBF7A5D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6FB0FC27" w14:textId="77777777" w:rsidR="00037C32" w:rsidRPr="00503F8C" w:rsidRDefault="00037C32" w:rsidP="007F3321">
            <w:pPr>
              <w:rPr>
                <w:b/>
                <w:sz w:val="20"/>
                <w:szCs w:val="20"/>
              </w:rPr>
            </w:pPr>
            <w:r w:rsidRPr="003B0B2A">
              <w:rPr>
                <w:b/>
                <w:sz w:val="22"/>
                <w:szCs w:val="22"/>
              </w:rPr>
              <w:t>Kierunek 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C63012">
              <w:rPr>
                <w:b/>
                <w:bCs/>
                <w:sz w:val="22"/>
                <w:szCs w:val="22"/>
              </w:rPr>
              <w:t xml:space="preserve">Zwiększanie potencjału zawodowego i aktywności zawodowej osób </w:t>
            </w:r>
            <w:r w:rsidRPr="00C63012">
              <w:rPr>
                <w:rFonts w:eastAsia="Calibri"/>
                <w:b/>
                <w:bCs/>
                <w:sz w:val="22"/>
                <w:szCs w:val="22"/>
              </w:rPr>
              <w:t>niepełnosprawnych poprzez reintegracja zawodową i społeczną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45C61ABA" w14:textId="77777777" w:rsidR="00037C32" w:rsidRPr="003B0B2A" w:rsidRDefault="00037C32" w:rsidP="007F3321">
            <w:pPr>
              <w:rPr>
                <w:b/>
                <w:sz w:val="22"/>
                <w:szCs w:val="22"/>
              </w:rPr>
            </w:pPr>
          </w:p>
        </w:tc>
      </w:tr>
      <w:tr w:rsidR="00D603B8" w14:paraId="55168A83" w14:textId="5BFC1C59" w:rsidTr="00554F62">
        <w:tc>
          <w:tcPr>
            <w:tcW w:w="711" w:type="dxa"/>
            <w:shd w:val="clear" w:color="auto" w:fill="D9E2F3" w:themeFill="accent1" w:themeFillTint="33"/>
          </w:tcPr>
          <w:p w14:paraId="1BAF5193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2FD9458D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3D4E0133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7490C63C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7111DB4A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71D866CF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0DFB2A77" w14:textId="15ED034B" w:rsidTr="00554F62">
        <w:tc>
          <w:tcPr>
            <w:tcW w:w="711" w:type="dxa"/>
          </w:tcPr>
          <w:p w14:paraId="5CCC9B54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581" w:type="dxa"/>
          </w:tcPr>
          <w:p w14:paraId="306FDA41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332B39">
              <w:rPr>
                <w:sz w:val="22"/>
              </w:rPr>
              <w:t>Prace interwencyjne</w:t>
            </w:r>
          </w:p>
        </w:tc>
        <w:tc>
          <w:tcPr>
            <w:tcW w:w="1174" w:type="dxa"/>
          </w:tcPr>
          <w:p w14:paraId="4E14C94D" w14:textId="77777777" w:rsidR="00037C32" w:rsidRPr="0077506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96444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0E7B7913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PUP, Pracodawcy</w:t>
            </w:r>
          </w:p>
        </w:tc>
        <w:tc>
          <w:tcPr>
            <w:tcW w:w="3315" w:type="dxa"/>
            <w:vAlign w:val="center"/>
          </w:tcPr>
          <w:p w14:paraId="31E0892C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332B39">
              <w:rPr>
                <w:sz w:val="22"/>
                <w:szCs w:val="22"/>
              </w:rPr>
              <w:t>liczba osób niepełnosprawnych objętych działaniem</w:t>
            </w:r>
          </w:p>
        </w:tc>
        <w:tc>
          <w:tcPr>
            <w:tcW w:w="1885" w:type="dxa"/>
          </w:tcPr>
          <w:p w14:paraId="1652D1B0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0A423E5" w14:textId="63A6C3CF" w:rsidR="00635EAC" w:rsidRPr="00332B39" w:rsidRDefault="00635EAC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0B69" w14:paraId="7125F95D" w14:textId="7401E540" w:rsidTr="00554F62">
        <w:tc>
          <w:tcPr>
            <w:tcW w:w="711" w:type="dxa"/>
          </w:tcPr>
          <w:p w14:paraId="7798C3A9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581" w:type="dxa"/>
          </w:tcPr>
          <w:p w14:paraId="3A971F95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332B39">
              <w:rPr>
                <w:sz w:val="22"/>
              </w:rPr>
              <w:t>Zwrot kosztów doposażenia stanowisk pracy</w:t>
            </w:r>
          </w:p>
        </w:tc>
        <w:tc>
          <w:tcPr>
            <w:tcW w:w="1174" w:type="dxa"/>
          </w:tcPr>
          <w:p w14:paraId="52A37444" w14:textId="77777777" w:rsidR="00037C32" w:rsidRPr="0077506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96444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63B02613" w14:textId="2195780B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PUP, MOPR</w:t>
            </w:r>
            <w:r w:rsidR="00835532">
              <w:rPr>
                <w:bCs/>
                <w:sz w:val="20"/>
                <w:szCs w:val="20"/>
              </w:rPr>
              <w:t>, Pracodawcy</w:t>
            </w:r>
          </w:p>
        </w:tc>
        <w:tc>
          <w:tcPr>
            <w:tcW w:w="3315" w:type="dxa"/>
            <w:vAlign w:val="center"/>
          </w:tcPr>
          <w:p w14:paraId="77B18AC7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332B39">
              <w:rPr>
                <w:sz w:val="22"/>
                <w:szCs w:val="22"/>
              </w:rPr>
              <w:t>liczba osób niepełnosprawnych objętych działaniem</w:t>
            </w:r>
          </w:p>
        </w:tc>
        <w:tc>
          <w:tcPr>
            <w:tcW w:w="1885" w:type="dxa"/>
          </w:tcPr>
          <w:p w14:paraId="34C63173" w14:textId="77777777" w:rsidR="00037C32" w:rsidRDefault="00037C32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07C4B905" w14:textId="3263D4AE" w:rsidR="005A703F" w:rsidRPr="00332B39" w:rsidRDefault="005A703F" w:rsidP="00635EA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0B69" w14:paraId="100FD110" w14:textId="20FAB688" w:rsidTr="00554F62">
        <w:tc>
          <w:tcPr>
            <w:tcW w:w="711" w:type="dxa"/>
          </w:tcPr>
          <w:p w14:paraId="58DC5567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581" w:type="dxa"/>
          </w:tcPr>
          <w:p w14:paraId="17C52A8F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332B39">
              <w:rPr>
                <w:sz w:val="22"/>
              </w:rPr>
              <w:t>Zwrot miesięcznych kosztów zatrudnienia pracowników pomagających pracownikom niepełnosprawnym</w:t>
            </w:r>
          </w:p>
        </w:tc>
        <w:tc>
          <w:tcPr>
            <w:tcW w:w="1174" w:type="dxa"/>
          </w:tcPr>
          <w:p w14:paraId="01FE7723" w14:textId="77777777" w:rsidR="00037C32" w:rsidRPr="0077506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F96444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1A2D1C42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PUP, Pracodawcy</w:t>
            </w:r>
          </w:p>
        </w:tc>
        <w:tc>
          <w:tcPr>
            <w:tcW w:w="3315" w:type="dxa"/>
            <w:vAlign w:val="center"/>
          </w:tcPr>
          <w:p w14:paraId="4FA1DFB4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332B39">
              <w:rPr>
                <w:sz w:val="22"/>
                <w:szCs w:val="22"/>
              </w:rPr>
              <w:t>liczba osób niepełnosprawnych objętych działaniem.</w:t>
            </w:r>
          </w:p>
        </w:tc>
        <w:tc>
          <w:tcPr>
            <w:tcW w:w="1885" w:type="dxa"/>
          </w:tcPr>
          <w:p w14:paraId="2F493144" w14:textId="77777777" w:rsidR="00037C32" w:rsidRDefault="00037C32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D393E58" w14:textId="25F3D2F9" w:rsidR="005A703F" w:rsidRPr="00332B39" w:rsidRDefault="005A703F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0B69" w14:paraId="402C2D7C" w14:textId="2819A5FD" w:rsidTr="00554F62">
        <w:tc>
          <w:tcPr>
            <w:tcW w:w="711" w:type="dxa"/>
            <w:vMerge w:val="restart"/>
          </w:tcPr>
          <w:p w14:paraId="49D41007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3581" w:type="dxa"/>
            <w:vMerge w:val="restart"/>
          </w:tcPr>
          <w:p w14:paraId="6777C5BD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E86428">
              <w:rPr>
                <w:sz w:val="22"/>
              </w:rPr>
              <w:t>Realizacja Programów na rzecz reintegracji społecznej i zawodowej osób bezrobotnych, w tym niepełnosprawnych (m.in. „Aktywny Samorząd”</w:t>
            </w:r>
            <w:r>
              <w:rPr>
                <w:sz w:val="22"/>
              </w:rPr>
              <w:t xml:space="preserve"> i</w:t>
            </w:r>
            <w:r w:rsidRPr="00E86428">
              <w:rPr>
                <w:sz w:val="22"/>
              </w:rPr>
              <w:t xml:space="preserve"> inne w ramach Europejskiego Funduszu Społecznego i  Funduszu Pracy</w:t>
            </w:r>
          </w:p>
        </w:tc>
        <w:tc>
          <w:tcPr>
            <w:tcW w:w="1174" w:type="dxa"/>
            <w:vMerge w:val="restart"/>
          </w:tcPr>
          <w:p w14:paraId="78E9E4C2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775069">
              <w:rPr>
                <w:bCs/>
                <w:sz w:val="20"/>
                <w:szCs w:val="20"/>
              </w:rPr>
              <w:t>2022-2026</w:t>
            </w:r>
          </w:p>
          <w:p w14:paraId="3FF9E568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  <w:vAlign w:val="center"/>
          </w:tcPr>
          <w:p w14:paraId="70E2953A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MOPR,PUP</w:t>
            </w:r>
          </w:p>
        </w:tc>
        <w:tc>
          <w:tcPr>
            <w:tcW w:w="3315" w:type="dxa"/>
            <w:vAlign w:val="center"/>
          </w:tcPr>
          <w:p w14:paraId="3F83D917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zrealizowanych Programów</w:t>
            </w:r>
            <w:r>
              <w:rPr>
                <w:sz w:val="22"/>
                <w:szCs w:val="22"/>
              </w:rPr>
              <w:t xml:space="preserve"> </w:t>
            </w:r>
            <w:r w:rsidRPr="007E5760">
              <w:rPr>
                <w:sz w:val="22"/>
                <w:szCs w:val="22"/>
              </w:rPr>
              <w:t>/liczba</w:t>
            </w:r>
            <w:r>
              <w:rPr>
                <w:sz w:val="22"/>
                <w:szCs w:val="22"/>
              </w:rPr>
              <w:t xml:space="preserve"> u</w:t>
            </w:r>
            <w:r w:rsidRPr="007E5760">
              <w:rPr>
                <w:sz w:val="22"/>
                <w:szCs w:val="22"/>
              </w:rPr>
              <w:t>czestników</w:t>
            </w:r>
          </w:p>
        </w:tc>
        <w:tc>
          <w:tcPr>
            <w:tcW w:w="1885" w:type="dxa"/>
          </w:tcPr>
          <w:p w14:paraId="69582CAE" w14:textId="77777777" w:rsidR="00037C32" w:rsidRDefault="00037C32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7B01A396" w14:textId="6B0EFB23" w:rsidR="005A703F" w:rsidRDefault="005A703F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2/59</w:t>
            </w:r>
          </w:p>
        </w:tc>
      </w:tr>
      <w:tr w:rsidR="000B0B69" w14:paraId="3EAC4FBD" w14:textId="08EDB90B" w:rsidTr="00554F62">
        <w:tc>
          <w:tcPr>
            <w:tcW w:w="711" w:type="dxa"/>
            <w:vMerge/>
          </w:tcPr>
          <w:p w14:paraId="79D9B7A0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vMerge/>
          </w:tcPr>
          <w:p w14:paraId="30665D34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</w:tcPr>
          <w:p w14:paraId="621252E7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74035EE7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405CAED7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osób, które otrzymały dofinansowanie w ramach Programu „Aktywny Samorząd”</w:t>
            </w:r>
          </w:p>
        </w:tc>
        <w:tc>
          <w:tcPr>
            <w:tcW w:w="1885" w:type="dxa"/>
          </w:tcPr>
          <w:p w14:paraId="258066B5" w14:textId="77777777" w:rsidR="00037C32" w:rsidRDefault="00037C32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2E07EBD" w14:textId="39875FE6" w:rsidR="008E5781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B0B69" w14:paraId="6FD57908" w14:textId="196AE4CA" w:rsidTr="00554F62">
        <w:tc>
          <w:tcPr>
            <w:tcW w:w="711" w:type="dxa"/>
            <w:vMerge/>
          </w:tcPr>
          <w:p w14:paraId="737BD322" w14:textId="77777777" w:rsidR="00037C32" w:rsidRPr="00332B39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vMerge/>
          </w:tcPr>
          <w:p w14:paraId="705FB882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</w:tcPr>
          <w:p w14:paraId="2336487E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7487C796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1800C014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uczestników w projektach aktywizujących bezrobotnych</w:t>
            </w:r>
          </w:p>
        </w:tc>
        <w:tc>
          <w:tcPr>
            <w:tcW w:w="1885" w:type="dxa"/>
          </w:tcPr>
          <w:p w14:paraId="7DC7C37B" w14:textId="77777777" w:rsidR="00037C32" w:rsidRDefault="00037C32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34D7E1D7" w14:textId="73A34E93" w:rsidR="008E5781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0B69" w14:paraId="6A6D53B6" w14:textId="58FFC162" w:rsidTr="00554F62">
        <w:tc>
          <w:tcPr>
            <w:tcW w:w="711" w:type="dxa"/>
            <w:vMerge w:val="restart"/>
          </w:tcPr>
          <w:p w14:paraId="6B9129D4" w14:textId="77777777" w:rsidR="00CF7A78" w:rsidRPr="00332B39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32B39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3581" w:type="dxa"/>
            <w:vMerge w:val="restart"/>
            <w:vAlign w:val="center"/>
          </w:tcPr>
          <w:p w14:paraId="3AFEA905" w14:textId="77777777" w:rsidR="00CF7A78" w:rsidRPr="00E86428" w:rsidRDefault="00CF7A78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E86428">
              <w:rPr>
                <w:sz w:val="22"/>
              </w:rPr>
              <w:t xml:space="preserve">Rozwój </w:t>
            </w:r>
            <w:r>
              <w:rPr>
                <w:sz w:val="22"/>
              </w:rPr>
              <w:t>i wspieranie funkcjonowania podmiotów ekonomii społecznej o charakterze integracyjnym</w:t>
            </w:r>
            <w:r w:rsidRPr="00E86428">
              <w:rPr>
                <w:sz w:val="22"/>
              </w:rPr>
              <w:t xml:space="preserve"> (KIS, CIS, WTZ</w:t>
            </w:r>
            <w:r>
              <w:rPr>
                <w:sz w:val="22"/>
              </w:rPr>
              <w:t>,ZAZ, SS</w:t>
            </w:r>
            <w:r w:rsidRPr="00E86428">
              <w:rPr>
                <w:sz w:val="22"/>
              </w:rPr>
              <w:t xml:space="preserve"> )</w:t>
            </w:r>
          </w:p>
        </w:tc>
        <w:tc>
          <w:tcPr>
            <w:tcW w:w="1174" w:type="dxa"/>
            <w:vMerge w:val="restart"/>
          </w:tcPr>
          <w:p w14:paraId="56A6FA29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F52E17">
              <w:rPr>
                <w:bCs/>
                <w:sz w:val="20"/>
                <w:szCs w:val="20"/>
              </w:rPr>
              <w:t>2022-2026</w:t>
            </w:r>
          </w:p>
          <w:p w14:paraId="5ED7CC76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  <w:vAlign w:val="center"/>
          </w:tcPr>
          <w:p w14:paraId="17CBB558" w14:textId="77777777" w:rsidR="00CF7A78" w:rsidRPr="00A33BDF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Podmioty ekonomii społecznej, PUP, MOPR</w:t>
            </w:r>
          </w:p>
        </w:tc>
        <w:tc>
          <w:tcPr>
            <w:tcW w:w="3315" w:type="dxa"/>
          </w:tcPr>
          <w:p w14:paraId="7CF8A8B6" w14:textId="77777777" w:rsidR="00CF7A78" w:rsidRPr="007E5760" w:rsidRDefault="00CF7A78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uczestników WTZ</w:t>
            </w:r>
          </w:p>
        </w:tc>
        <w:tc>
          <w:tcPr>
            <w:tcW w:w="1885" w:type="dxa"/>
          </w:tcPr>
          <w:p w14:paraId="66AAA2FE" w14:textId="36E6DE5E" w:rsidR="00CF7A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0B0B69" w14:paraId="55913CB0" w14:textId="3B3BD4AC" w:rsidTr="00554F62">
        <w:tc>
          <w:tcPr>
            <w:tcW w:w="711" w:type="dxa"/>
            <w:vMerge/>
          </w:tcPr>
          <w:p w14:paraId="7F316839" w14:textId="77777777" w:rsidR="00CF7A78" w:rsidRPr="00AA42C5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25783D42" w14:textId="77777777" w:rsidR="00CF7A78" w:rsidRPr="00E86428" w:rsidRDefault="00CF7A78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</w:tcPr>
          <w:p w14:paraId="10D2CBD8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01E2E029" w14:textId="77777777" w:rsidR="00CF7A78" w:rsidRPr="00A33BDF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15" w:type="dxa"/>
          </w:tcPr>
          <w:p w14:paraId="77BE2B54" w14:textId="77777777" w:rsidR="00CF7A78" w:rsidRPr="007E5760" w:rsidRDefault="00CF7A78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</w:t>
            </w:r>
            <w:r w:rsidRPr="007E5760">
              <w:rPr>
                <w:sz w:val="22"/>
                <w:szCs w:val="22"/>
              </w:rPr>
              <w:t>uczestników CIS/KIS</w:t>
            </w:r>
          </w:p>
        </w:tc>
        <w:tc>
          <w:tcPr>
            <w:tcW w:w="1885" w:type="dxa"/>
          </w:tcPr>
          <w:p w14:paraId="015AA1A1" w14:textId="221302EC" w:rsidR="00CF7A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B0B69" w14:paraId="4B177EA7" w14:textId="0CF75A7C" w:rsidTr="00554F62">
        <w:tc>
          <w:tcPr>
            <w:tcW w:w="711" w:type="dxa"/>
            <w:vMerge/>
          </w:tcPr>
          <w:p w14:paraId="3FD21091" w14:textId="77777777" w:rsidR="00CF7A78" w:rsidRPr="00AA42C5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78D26257" w14:textId="77777777" w:rsidR="00CF7A78" w:rsidRPr="00E86428" w:rsidRDefault="00CF7A78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3A139160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1BBCEDC3" w14:textId="77777777" w:rsidR="00CF7A78" w:rsidRPr="00A33BDF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15" w:type="dxa"/>
          </w:tcPr>
          <w:p w14:paraId="39FA1C2B" w14:textId="77777777" w:rsidR="00CF7A78" w:rsidRPr="007E5760" w:rsidRDefault="00CF7A78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uczestników ZAZ</w:t>
            </w:r>
          </w:p>
        </w:tc>
        <w:tc>
          <w:tcPr>
            <w:tcW w:w="1885" w:type="dxa"/>
          </w:tcPr>
          <w:p w14:paraId="0856F4FC" w14:textId="66EA779B" w:rsidR="00CF7A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B0B69" w14:paraId="5243A199" w14:textId="0B010D6D" w:rsidTr="00554F62">
        <w:trPr>
          <w:trHeight w:val="387"/>
        </w:trPr>
        <w:tc>
          <w:tcPr>
            <w:tcW w:w="711" w:type="dxa"/>
            <w:vMerge/>
          </w:tcPr>
          <w:p w14:paraId="5F62AF1F" w14:textId="77777777" w:rsidR="00CF7A78" w:rsidRPr="00AA42C5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67E52C06" w14:textId="77777777" w:rsidR="00CF7A78" w:rsidRPr="00E86428" w:rsidRDefault="00CF7A78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5DD6D45E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159E1376" w14:textId="77777777" w:rsidR="00CF7A78" w:rsidRPr="00A33BDF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6C5D4C43" w14:textId="77777777" w:rsidR="00CF7A78" w:rsidRPr="007E5760" w:rsidRDefault="00CF7A78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spółdzielni socjalnych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E6945DD" w14:textId="77777777" w:rsidR="00CF7A78" w:rsidRDefault="00CF7A78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426CCE53" w14:textId="4BFB542B" w:rsidR="00CF7A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0B69" w14:paraId="66DB9B1C" w14:textId="77777777" w:rsidTr="00554F62">
        <w:trPr>
          <w:trHeight w:val="315"/>
        </w:trPr>
        <w:tc>
          <w:tcPr>
            <w:tcW w:w="711" w:type="dxa"/>
            <w:vMerge/>
          </w:tcPr>
          <w:p w14:paraId="6E4207D6" w14:textId="77777777" w:rsidR="00CF7A78" w:rsidRPr="00AA42C5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76339633" w14:textId="77777777" w:rsidR="00CF7A78" w:rsidRPr="00E86428" w:rsidRDefault="00CF7A78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34160D4D" w14:textId="77777777" w:rsidR="00CF7A78" w:rsidRPr="00503F8C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4D0916AB" w14:textId="77777777" w:rsidR="00CF7A78" w:rsidRPr="00A33BDF" w:rsidRDefault="00CF7A78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70B773D6" w14:textId="303AB0E8" w:rsidR="00CF7A78" w:rsidRDefault="00CF7A78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spółek non profit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48E3D127" w14:textId="03D8CDD1" w:rsidR="00CF7A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0B69" w14:paraId="0302F49C" w14:textId="63341F6D" w:rsidTr="00554F62">
        <w:tc>
          <w:tcPr>
            <w:tcW w:w="711" w:type="dxa"/>
          </w:tcPr>
          <w:p w14:paraId="079B3CC8" w14:textId="77777777" w:rsidR="00037C32" w:rsidRPr="00CB334B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B334B">
              <w:rPr>
                <w:bCs/>
                <w:sz w:val="22"/>
                <w:szCs w:val="22"/>
              </w:rPr>
              <w:t>3.2.6.</w:t>
            </w:r>
          </w:p>
        </w:tc>
        <w:tc>
          <w:tcPr>
            <w:tcW w:w="3581" w:type="dxa"/>
            <w:vAlign w:val="center"/>
          </w:tcPr>
          <w:p w14:paraId="69778218" w14:textId="77777777" w:rsidR="00037C32" w:rsidRPr="0032747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327478">
              <w:rPr>
                <w:sz w:val="22"/>
                <w:szCs w:val="22"/>
              </w:rPr>
              <w:t>Dofinansowanie rozpoczęcia działalności gospodarczej lub rolniczej</w:t>
            </w:r>
          </w:p>
        </w:tc>
        <w:tc>
          <w:tcPr>
            <w:tcW w:w="1174" w:type="dxa"/>
            <w:vAlign w:val="center"/>
          </w:tcPr>
          <w:p w14:paraId="28C6D0D3" w14:textId="77777777" w:rsidR="00037C32" w:rsidRPr="00230828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230828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6E45FD06" w14:textId="77777777" w:rsidR="00037C32" w:rsidRPr="00A33BDF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A33BDF">
              <w:rPr>
                <w:bCs/>
                <w:sz w:val="20"/>
                <w:szCs w:val="20"/>
              </w:rPr>
              <w:t>PUP</w:t>
            </w:r>
          </w:p>
        </w:tc>
        <w:tc>
          <w:tcPr>
            <w:tcW w:w="3315" w:type="dxa"/>
          </w:tcPr>
          <w:p w14:paraId="0E08CF3C" w14:textId="77777777" w:rsidR="00037C32" w:rsidRPr="00327478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 w:rsidRPr="00327478">
              <w:rPr>
                <w:sz w:val="22"/>
                <w:szCs w:val="22"/>
              </w:rPr>
              <w:t>liczba osób niepełnosprawnych objętych działaniem</w:t>
            </w:r>
          </w:p>
        </w:tc>
        <w:tc>
          <w:tcPr>
            <w:tcW w:w="1885" w:type="dxa"/>
          </w:tcPr>
          <w:p w14:paraId="093674EE" w14:textId="77777777" w:rsidR="00037C32" w:rsidRDefault="00037C32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1A695E0" w14:textId="09309473" w:rsidR="008E5781" w:rsidRPr="00327478" w:rsidRDefault="008E5781" w:rsidP="005A703F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bookmarkEnd w:id="0"/>
      <w:tr w:rsidR="00037C32" w14:paraId="6BD1A200" w14:textId="4ED0A730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236EC6E9" w14:textId="77777777" w:rsidR="00037C32" w:rsidRPr="00C63012" w:rsidRDefault="00037C32" w:rsidP="007F3321">
            <w:pPr>
              <w:jc w:val="center"/>
              <w:rPr>
                <w:b/>
                <w:sz w:val="20"/>
                <w:szCs w:val="20"/>
              </w:rPr>
            </w:pPr>
            <w:r w:rsidRPr="00C63012">
              <w:rPr>
                <w:rFonts w:eastAsia="Calibri"/>
                <w:b/>
                <w:sz w:val="22"/>
                <w:szCs w:val="22"/>
              </w:rPr>
              <w:t>Cel szczegółowy 4. Wyrównywanie szans edukacyjnych dzieci i młodzieży niepełnosprawnej oraz integracji ze środowiskiem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35AABD19" w14:textId="77777777" w:rsidR="00037C32" w:rsidRPr="00C63012" w:rsidRDefault="00037C32" w:rsidP="007F33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37C32" w14:paraId="23B2B4A9" w14:textId="722527B2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6440C42C" w14:textId="77777777" w:rsidR="00037C32" w:rsidRPr="00C63012" w:rsidRDefault="00037C32" w:rsidP="007F3321">
            <w:pPr>
              <w:rPr>
                <w:b/>
                <w:sz w:val="20"/>
                <w:szCs w:val="20"/>
              </w:rPr>
            </w:pPr>
            <w:r w:rsidRPr="00C63012">
              <w:rPr>
                <w:rFonts w:eastAsia="Calibri"/>
                <w:b/>
                <w:sz w:val="22"/>
                <w:szCs w:val="22"/>
              </w:rPr>
              <w:t>Kierunek 1. Rozpoznanie i zapewnienie właściwych form kompleksowej pomocy dla dzieci i młodzieży niepełnosprawnej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1670B9AC" w14:textId="77777777" w:rsidR="00037C32" w:rsidRPr="00C63012" w:rsidRDefault="00037C32" w:rsidP="007F332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03B8" w14:paraId="4BAC486F" w14:textId="7D8FC56F" w:rsidTr="00554F62">
        <w:tc>
          <w:tcPr>
            <w:tcW w:w="711" w:type="dxa"/>
            <w:shd w:val="clear" w:color="auto" w:fill="D9E2F3" w:themeFill="accent1" w:themeFillTint="33"/>
          </w:tcPr>
          <w:p w14:paraId="19C987B8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63686CE4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382658DF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322C2806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63082CD1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0F963E3F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B0B69" w14:paraId="681D6DBA" w14:textId="11DEA160" w:rsidTr="00554F62">
        <w:tc>
          <w:tcPr>
            <w:tcW w:w="711" w:type="dxa"/>
          </w:tcPr>
          <w:p w14:paraId="2B63A37E" w14:textId="77777777" w:rsidR="00037C32" w:rsidRPr="00CB334B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B334B">
              <w:rPr>
                <w:bCs/>
                <w:sz w:val="22"/>
                <w:szCs w:val="22"/>
              </w:rPr>
              <w:t>4.1.1.</w:t>
            </w:r>
          </w:p>
        </w:tc>
        <w:tc>
          <w:tcPr>
            <w:tcW w:w="3581" w:type="dxa"/>
            <w:vAlign w:val="center"/>
          </w:tcPr>
          <w:p w14:paraId="2883D218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E86428">
              <w:rPr>
                <w:rFonts w:eastAsia="Arial Unicode MS"/>
                <w:sz w:val="22"/>
                <w:szCs w:val="22"/>
              </w:rPr>
              <w:t>Diagnozowanie potrzeb i możliwości rozwojowych dzieci i młodzieży niepełnosprawnej.</w:t>
            </w:r>
          </w:p>
        </w:tc>
        <w:tc>
          <w:tcPr>
            <w:tcW w:w="1174" w:type="dxa"/>
            <w:vAlign w:val="center"/>
          </w:tcPr>
          <w:p w14:paraId="641FBAD5" w14:textId="77777777" w:rsidR="00037C32" w:rsidRPr="009E40B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9E40B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304F6E99" w14:textId="572F164F" w:rsidR="00037C32" w:rsidRPr="0083553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>P</w:t>
            </w:r>
            <w:r w:rsidR="00554F62">
              <w:rPr>
                <w:bCs/>
                <w:sz w:val="22"/>
                <w:szCs w:val="22"/>
              </w:rPr>
              <w:t xml:space="preserve">oradnia </w:t>
            </w:r>
            <w:r w:rsidRPr="00835532">
              <w:rPr>
                <w:bCs/>
                <w:sz w:val="22"/>
                <w:szCs w:val="22"/>
              </w:rPr>
              <w:t>P</w:t>
            </w:r>
            <w:r w:rsidR="00554F62">
              <w:rPr>
                <w:bCs/>
                <w:sz w:val="22"/>
                <w:szCs w:val="22"/>
              </w:rPr>
              <w:t>sychologiczno</w:t>
            </w:r>
            <w:r w:rsidRPr="00835532">
              <w:rPr>
                <w:bCs/>
                <w:sz w:val="22"/>
                <w:szCs w:val="22"/>
              </w:rPr>
              <w:t>-P</w:t>
            </w:r>
            <w:r w:rsidR="00554F62">
              <w:rPr>
                <w:bCs/>
                <w:sz w:val="22"/>
                <w:szCs w:val="22"/>
              </w:rPr>
              <w:t>edagogiczna</w:t>
            </w:r>
          </w:p>
        </w:tc>
        <w:tc>
          <w:tcPr>
            <w:tcW w:w="3315" w:type="dxa"/>
          </w:tcPr>
          <w:p w14:paraId="7252A8AA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diagnozowanych dzieci i młodzieży niepełnosprawnej</w:t>
            </w:r>
          </w:p>
        </w:tc>
        <w:tc>
          <w:tcPr>
            <w:tcW w:w="1885" w:type="dxa"/>
          </w:tcPr>
          <w:p w14:paraId="67D954E7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24E192FA" w14:textId="6F117636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</w:tr>
      <w:tr w:rsidR="000B0B69" w14:paraId="559E3279" w14:textId="7CD05603" w:rsidTr="00554F62">
        <w:tc>
          <w:tcPr>
            <w:tcW w:w="711" w:type="dxa"/>
          </w:tcPr>
          <w:p w14:paraId="4C076F08" w14:textId="77777777" w:rsidR="00037C32" w:rsidRPr="00CB334B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B334B">
              <w:rPr>
                <w:bCs/>
                <w:sz w:val="22"/>
                <w:szCs w:val="22"/>
              </w:rPr>
              <w:t>4.1.2.</w:t>
            </w:r>
          </w:p>
        </w:tc>
        <w:tc>
          <w:tcPr>
            <w:tcW w:w="3581" w:type="dxa"/>
            <w:vAlign w:val="center"/>
          </w:tcPr>
          <w:p w14:paraId="543B666A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E86428">
              <w:rPr>
                <w:rFonts w:eastAsia="Arial Unicode MS"/>
                <w:sz w:val="22"/>
                <w:szCs w:val="22"/>
              </w:rPr>
              <w:t>Poradnictwo dla dzieci i młodzieży niepełnosprawnej i ich rodzin.</w:t>
            </w:r>
          </w:p>
        </w:tc>
        <w:tc>
          <w:tcPr>
            <w:tcW w:w="1174" w:type="dxa"/>
            <w:vAlign w:val="center"/>
          </w:tcPr>
          <w:p w14:paraId="05D4C88D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9E40B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4F1E8D1B" w14:textId="50967CA8" w:rsidR="00037C32" w:rsidRPr="00835532" w:rsidRDefault="00554F6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oradnia </w:t>
            </w:r>
            <w:r w:rsidRPr="00835532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sychologiczno</w:t>
            </w:r>
            <w:r w:rsidRPr="00835532">
              <w:rPr>
                <w:bCs/>
                <w:sz w:val="22"/>
                <w:szCs w:val="22"/>
              </w:rPr>
              <w:t>-P</w:t>
            </w:r>
            <w:r>
              <w:rPr>
                <w:bCs/>
                <w:sz w:val="22"/>
                <w:szCs w:val="22"/>
              </w:rPr>
              <w:t>edagogiczna</w:t>
            </w:r>
          </w:p>
        </w:tc>
        <w:tc>
          <w:tcPr>
            <w:tcW w:w="3315" w:type="dxa"/>
          </w:tcPr>
          <w:p w14:paraId="62183460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porad udzielonych niepełnosprawnym dzieciom i młodzieży i ich rodzinom</w:t>
            </w:r>
          </w:p>
        </w:tc>
        <w:tc>
          <w:tcPr>
            <w:tcW w:w="1885" w:type="dxa"/>
          </w:tcPr>
          <w:p w14:paraId="3597B086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5F809F15" w14:textId="7FB3631C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1.210</w:t>
            </w:r>
          </w:p>
        </w:tc>
      </w:tr>
      <w:tr w:rsidR="000B0B69" w14:paraId="4821CEB9" w14:textId="6463DB58" w:rsidTr="00554F62">
        <w:tc>
          <w:tcPr>
            <w:tcW w:w="711" w:type="dxa"/>
          </w:tcPr>
          <w:p w14:paraId="31031F81" w14:textId="77777777" w:rsidR="00037C32" w:rsidRPr="00CB334B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CB334B">
              <w:rPr>
                <w:bCs/>
                <w:sz w:val="22"/>
                <w:szCs w:val="22"/>
              </w:rPr>
              <w:t>4.1.3.</w:t>
            </w:r>
          </w:p>
        </w:tc>
        <w:tc>
          <w:tcPr>
            <w:tcW w:w="3581" w:type="dxa"/>
            <w:vAlign w:val="center"/>
          </w:tcPr>
          <w:p w14:paraId="5FDC5FA5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sz w:val="22"/>
              </w:rPr>
            </w:pPr>
            <w:r w:rsidRPr="00E86428">
              <w:rPr>
                <w:rFonts w:eastAsia="Arial Unicode MS"/>
                <w:sz w:val="22"/>
                <w:szCs w:val="22"/>
              </w:rPr>
              <w:t>Dostosowywanie programów nauczania oraz metod do możliwości rozwojowych dzieci i młodzieży niepełnosprawnej</w:t>
            </w:r>
          </w:p>
        </w:tc>
        <w:tc>
          <w:tcPr>
            <w:tcW w:w="1174" w:type="dxa"/>
            <w:vAlign w:val="center"/>
          </w:tcPr>
          <w:p w14:paraId="244E173B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9E40BC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62DE078D" w14:textId="7C8FAC3F" w:rsidR="00037C32" w:rsidRPr="00835532" w:rsidRDefault="00037C32" w:rsidP="007F3321">
            <w:pPr>
              <w:tabs>
                <w:tab w:val="left" w:pos="406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>Placówki oświatowe</w:t>
            </w:r>
            <w:r w:rsidR="004853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</w:tcPr>
          <w:p w14:paraId="7AD4933F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dzieci objętych kształceniem specjalnym</w:t>
            </w:r>
          </w:p>
        </w:tc>
        <w:tc>
          <w:tcPr>
            <w:tcW w:w="1885" w:type="dxa"/>
          </w:tcPr>
          <w:p w14:paraId="0C65F444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65E29C54" w14:textId="0E48B844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</w:tr>
      <w:tr w:rsidR="00037C32" w14:paraId="48BD3D57" w14:textId="419428CB" w:rsidTr="00554F62">
        <w:tc>
          <w:tcPr>
            <w:tcW w:w="12089" w:type="dxa"/>
            <w:gridSpan w:val="5"/>
            <w:shd w:val="clear" w:color="auto" w:fill="D9E2F3" w:themeFill="accent1" w:themeFillTint="33"/>
          </w:tcPr>
          <w:p w14:paraId="54046C58" w14:textId="77777777" w:rsidR="00037C32" w:rsidRPr="00503F8C" w:rsidRDefault="00037C32" w:rsidP="007F3321">
            <w:pPr>
              <w:rPr>
                <w:b/>
                <w:sz w:val="20"/>
                <w:szCs w:val="20"/>
              </w:rPr>
            </w:pPr>
            <w:r w:rsidRPr="003B0B2A">
              <w:rPr>
                <w:rFonts w:eastAsia="Calibri"/>
                <w:b/>
                <w:sz w:val="22"/>
                <w:szCs w:val="22"/>
              </w:rPr>
              <w:t>Kierunek 2</w:t>
            </w:r>
            <w:r w:rsidRPr="00C63012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44F6B">
              <w:rPr>
                <w:rFonts w:eastAsia="Calibri"/>
                <w:b/>
                <w:sz w:val="22"/>
                <w:szCs w:val="22"/>
              </w:rPr>
              <w:t>Rozwijanie systemu wsparcia na rzecz dzieci i młodzieży niepełnosprawnej oraz ich rodzin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6BEDCB43" w14:textId="77777777" w:rsidR="00037C32" w:rsidRPr="003B0B2A" w:rsidRDefault="00037C32" w:rsidP="007F332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03B8" w14:paraId="73693801" w14:textId="1C9BA92D" w:rsidTr="00554F62">
        <w:tc>
          <w:tcPr>
            <w:tcW w:w="711" w:type="dxa"/>
            <w:shd w:val="clear" w:color="auto" w:fill="D9E2F3" w:themeFill="accent1" w:themeFillTint="33"/>
          </w:tcPr>
          <w:p w14:paraId="1EE7167D" w14:textId="77777777" w:rsidR="00037C32" w:rsidRPr="00AA42C5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  <w:shd w:val="clear" w:color="auto" w:fill="D9E2F3" w:themeFill="accent1" w:themeFillTint="33"/>
            <w:vAlign w:val="center"/>
          </w:tcPr>
          <w:p w14:paraId="225671C2" w14:textId="77777777" w:rsidR="00037C32" w:rsidRPr="00E86428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503F8C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6956E9BA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3308" w:type="dxa"/>
            <w:shd w:val="clear" w:color="auto" w:fill="D9E2F3" w:themeFill="accent1" w:themeFillTint="33"/>
            <w:vAlign w:val="center"/>
          </w:tcPr>
          <w:p w14:paraId="465184FF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14:paraId="40681137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503F8C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1AB5E31D" w14:textId="77777777" w:rsidR="00037C32" w:rsidRPr="00503F8C" w:rsidRDefault="00037C32" w:rsidP="007F3321">
            <w:pPr>
              <w:tabs>
                <w:tab w:val="left" w:pos="406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B0B69" w:rsidRPr="007E5760" w14:paraId="3E70B17E" w14:textId="4ED6991D" w:rsidTr="00554F62">
        <w:tc>
          <w:tcPr>
            <w:tcW w:w="711" w:type="dxa"/>
            <w:vMerge w:val="restart"/>
          </w:tcPr>
          <w:p w14:paraId="26967414" w14:textId="77777777" w:rsidR="00037C32" w:rsidRPr="00144F6B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144F6B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581" w:type="dxa"/>
            <w:vMerge w:val="restart"/>
            <w:vAlign w:val="center"/>
          </w:tcPr>
          <w:p w14:paraId="74EFE486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7E5760">
              <w:rPr>
                <w:rFonts w:eastAsia="Arial Unicode MS"/>
                <w:sz w:val="22"/>
                <w:szCs w:val="22"/>
              </w:rPr>
              <w:t>Prowadzenie i tworzenie (zgodnie z zapotrzebowaniem) oddziałów integracyjnych i specjalnych w jednostkach oświatowych.</w:t>
            </w:r>
          </w:p>
        </w:tc>
        <w:tc>
          <w:tcPr>
            <w:tcW w:w="1174" w:type="dxa"/>
            <w:vMerge w:val="restart"/>
          </w:tcPr>
          <w:p w14:paraId="321EF0E7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4A2335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Merge w:val="restart"/>
            <w:vAlign w:val="center"/>
          </w:tcPr>
          <w:p w14:paraId="680C8A15" w14:textId="77777777" w:rsidR="00037C32" w:rsidRPr="00835532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>Placówki oświatowe</w:t>
            </w:r>
          </w:p>
        </w:tc>
        <w:tc>
          <w:tcPr>
            <w:tcW w:w="3315" w:type="dxa"/>
            <w:vAlign w:val="center"/>
          </w:tcPr>
          <w:p w14:paraId="441A425D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7E5760">
              <w:rPr>
                <w:sz w:val="22"/>
                <w:szCs w:val="22"/>
              </w:rPr>
              <w:t>iczba dzieci z niepełnosprawnością w szkołach/przedszkolach</w:t>
            </w:r>
          </w:p>
        </w:tc>
        <w:tc>
          <w:tcPr>
            <w:tcW w:w="1885" w:type="dxa"/>
          </w:tcPr>
          <w:p w14:paraId="0846B5B6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</w:p>
          <w:p w14:paraId="19BCD59D" w14:textId="0AE0CDBB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621/55</w:t>
            </w:r>
          </w:p>
        </w:tc>
      </w:tr>
      <w:tr w:rsidR="000B0B69" w:rsidRPr="007E5760" w14:paraId="08D7516D" w14:textId="7C5BA6F9" w:rsidTr="00554F62">
        <w:tc>
          <w:tcPr>
            <w:tcW w:w="711" w:type="dxa"/>
            <w:vMerge/>
          </w:tcPr>
          <w:p w14:paraId="04560219" w14:textId="77777777" w:rsidR="00037C32" w:rsidRPr="00144F6B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581" w:type="dxa"/>
            <w:vMerge/>
            <w:vAlign w:val="center"/>
          </w:tcPr>
          <w:p w14:paraId="729B2BF5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vMerge/>
          </w:tcPr>
          <w:p w14:paraId="45F23CA8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08" w:type="dxa"/>
            <w:vMerge/>
            <w:vAlign w:val="center"/>
          </w:tcPr>
          <w:p w14:paraId="790DCD2C" w14:textId="77777777" w:rsidR="00037C32" w:rsidRPr="00835532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21851084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</w:t>
            </w:r>
            <w:r w:rsidRPr="007E5760">
              <w:rPr>
                <w:rFonts w:eastAsia="Arial Unicode MS"/>
                <w:sz w:val="22"/>
                <w:szCs w:val="22"/>
              </w:rPr>
              <w:t>iczba oddziałów integracyjnych i specjalnych</w:t>
            </w:r>
          </w:p>
        </w:tc>
        <w:tc>
          <w:tcPr>
            <w:tcW w:w="1885" w:type="dxa"/>
          </w:tcPr>
          <w:p w14:paraId="79CD3117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3218E79" w14:textId="0BE64A04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99</w:t>
            </w:r>
          </w:p>
        </w:tc>
      </w:tr>
      <w:tr w:rsidR="000B0B69" w:rsidRPr="007E5760" w14:paraId="44C4D27F" w14:textId="1963A714" w:rsidTr="00554F62">
        <w:tc>
          <w:tcPr>
            <w:tcW w:w="711" w:type="dxa"/>
          </w:tcPr>
          <w:p w14:paraId="475B8249" w14:textId="77777777" w:rsidR="00037C32" w:rsidRPr="00144F6B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144F6B">
              <w:rPr>
                <w:bCs/>
                <w:sz w:val="22"/>
                <w:szCs w:val="22"/>
              </w:rPr>
              <w:t>4.2.2.</w:t>
            </w:r>
          </w:p>
        </w:tc>
        <w:tc>
          <w:tcPr>
            <w:tcW w:w="3581" w:type="dxa"/>
            <w:vAlign w:val="center"/>
          </w:tcPr>
          <w:p w14:paraId="1CA2137F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7E5760">
              <w:rPr>
                <w:rFonts w:eastAsia="Arial Unicode MS"/>
                <w:sz w:val="22"/>
                <w:szCs w:val="22"/>
              </w:rPr>
              <w:t>Rozwój ośrodków prowadzących wczesne wspomaganie.</w:t>
            </w:r>
          </w:p>
        </w:tc>
        <w:tc>
          <w:tcPr>
            <w:tcW w:w="1174" w:type="dxa"/>
          </w:tcPr>
          <w:p w14:paraId="10D2B4F9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4A2335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7E757305" w14:textId="0BF50978" w:rsidR="00037C32" w:rsidRPr="00835532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 xml:space="preserve">Wydział Oświaty </w:t>
            </w:r>
            <w:r w:rsidR="00554F62">
              <w:rPr>
                <w:bCs/>
                <w:sz w:val="22"/>
                <w:szCs w:val="22"/>
              </w:rPr>
              <w:t>i Wychowania</w:t>
            </w:r>
            <w:r w:rsidR="004853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  <w:vAlign w:val="center"/>
          </w:tcPr>
          <w:p w14:paraId="7ACA7A5A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</w:t>
            </w:r>
            <w:r w:rsidRPr="007E5760">
              <w:rPr>
                <w:rFonts w:eastAsia="Arial Unicode MS"/>
                <w:sz w:val="22"/>
                <w:szCs w:val="22"/>
              </w:rPr>
              <w:t>iczba ośrodków/ liczba dzieci objętych wczesnym wspomaganiem</w:t>
            </w:r>
          </w:p>
        </w:tc>
        <w:tc>
          <w:tcPr>
            <w:tcW w:w="1885" w:type="dxa"/>
          </w:tcPr>
          <w:p w14:paraId="79BF5DA4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</w:p>
          <w:p w14:paraId="1F0D6C0E" w14:textId="7ECA2FBD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4/102</w:t>
            </w:r>
          </w:p>
        </w:tc>
      </w:tr>
      <w:tr w:rsidR="000B0B69" w:rsidRPr="007E5760" w14:paraId="6CEE6706" w14:textId="60F71AFE" w:rsidTr="00554F62">
        <w:tc>
          <w:tcPr>
            <w:tcW w:w="711" w:type="dxa"/>
          </w:tcPr>
          <w:p w14:paraId="4DCC1918" w14:textId="77777777" w:rsidR="00037C32" w:rsidRPr="00144F6B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144F6B">
              <w:rPr>
                <w:bCs/>
                <w:sz w:val="22"/>
                <w:szCs w:val="22"/>
              </w:rPr>
              <w:t>4.2.3.</w:t>
            </w:r>
          </w:p>
        </w:tc>
        <w:tc>
          <w:tcPr>
            <w:tcW w:w="3581" w:type="dxa"/>
            <w:vAlign w:val="center"/>
          </w:tcPr>
          <w:p w14:paraId="29EB8815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rFonts w:eastAsia="Arial Unicode MS"/>
                <w:sz w:val="22"/>
                <w:szCs w:val="22"/>
              </w:rPr>
            </w:pPr>
            <w:r w:rsidRPr="007E5760">
              <w:rPr>
                <w:rFonts w:eastAsia="Arial Unicode MS"/>
                <w:sz w:val="22"/>
                <w:szCs w:val="22"/>
              </w:rPr>
              <w:t>Stwarzanie warunków do korzystania z prawa do powszechnej edukacji.</w:t>
            </w:r>
          </w:p>
        </w:tc>
        <w:tc>
          <w:tcPr>
            <w:tcW w:w="1174" w:type="dxa"/>
          </w:tcPr>
          <w:p w14:paraId="4BD069B7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 w:rsidRPr="004A2335">
              <w:rPr>
                <w:bCs/>
                <w:sz w:val="20"/>
                <w:szCs w:val="20"/>
              </w:rPr>
              <w:t>2022-2026</w:t>
            </w:r>
          </w:p>
        </w:tc>
        <w:tc>
          <w:tcPr>
            <w:tcW w:w="3308" w:type="dxa"/>
            <w:vAlign w:val="center"/>
          </w:tcPr>
          <w:p w14:paraId="15747464" w14:textId="0924E821" w:rsidR="00037C32" w:rsidRPr="00835532" w:rsidRDefault="00037C32" w:rsidP="007F3321">
            <w:pPr>
              <w:tabs>
                <w:tab w:val="left" w:pos="406"/>
              </w:tabs>
              <w:spacing w:after="120"/>
              <w:rPr>
                <w:bCs/>
                <w:sz w:val="22"/>
                <w:szCs w:val="22"/>
              </w:rPr>
            </w:pPr>
            <w:r w:rsidRPr="00835532">
              <w:rPr>
                <w:bCs/>
                <w:sz w:val="22"/>
                <w:szCs w:val="22"/>
              </w:rPr>
              <w:t xml:space="preserve">Wydział Oświaty </w:t>
            </w:r>
            <w:r w:rsidR="00485314">
              <w:rPr>
                <w:bCs/>
                <w:sz w:val="22"/>
                <w:szCs w:val="22"/>
              </w:rPr>
              <w:t xml:space="preserve"> </w:t>
            </w:r>
            <w:r w:rsidR="00554F62">
              <w:rPr>
                <w:bCs/>
                <w:sz w:val="22"/>
                <w:szCs w:val="22"/>
              </w:rPr>
              <w:t>i Wychowania</w:t>
            </w:r>
          </w:p>
        </w:tc>
        <w:tc>
          <w:tcPr>
            <w:tcW w:w="3315" w:type="dxa"/>
            <w:vAlign w:val="center"/>
          </w:tcPr>
          <w:p w14:paraId="2FA1CAD0" w14:textId="77777777" w:rsidR="00037C32" w:rsidRPr="007E5760" w:rsidRDefault="00037C32" w:rsidP="007F3321">
            <w:pPr>
              <w:tabs>
                <w:tab w:val="left" w:pos="40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</w:t>
            </w:r>
            <w:r w:rsidRPr="007E5760">
              <w:rPr>
                <w:rFonts w:eastAsia="Arial Unicode MS"/>
                <w:sz w:val="22"/>
                <w:szCs w:val="22"/>
              </w:rPr>
              <w:t>iczba dzieci i młodzieży, której zapewniono bezpłatny transport związany z realizacją obowiązku szkolnego</w:t>
            </w:r>
          </w:p>
        </w:tc>
        <w:tc>
          <w:tcPr>
            <w:tcW w:w="1885" w:type="dxa"/>
          </w:tcPr>
          <w:p w14:paraId="7C25342B" w14:textId="77777777" w:rsidR="00037C32" w:rsidRDefault="00037C32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</w:p>
          <w:p w14:paraId="02D36E2D" w14:textId="1100ECF3" w:rsidR="007A7DDC" w:rsidRDefault="007A7DDC" w:rsidP="007A7DDC">
            <w:pPr>
              <w:tabs>
                <w:tab w:val="left" w:pos="406"/>
              </w:tabs>
              <w:spacing w:after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</w:t>
            </w:r>
          </w:p>
        </w:tc>
      </w:tr>
    </w:tbl>
    <w:p w14:paraId="10F34CBD" w14:textId="77777777" w:rsidR="00542D8C" w:rsidRDefault="00542D8C" w:rsidP="00542D8C">
      <w:pPr>
        <w:jc w:val="both"/>
        <w:rPr>
          <w:b/>
        </w:rPr>
      </w:pPr>
      <w:r w:rsidRPr="00D1139C">
        <w:rPr>
          <w:b/>
        </w:rPr>
        <w:t xml:space="preserve">  </w:t>
      </w:r>
    </w:p>
    <w:p w14:paraId="00785C9C" w14:textId="77777777" w:rsidR="00162247" w:rsidRDefault="00162247"/>
    <w:sectPr w:rsidR="00162247" w:rsidSect="00542D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2D0"/>
    <w:multiLevelType w:val="multilevel"/>
    <w:tmpl w:val="D7243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2438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C"/>
    <w:rsid w:val="00037C32"/>
    <w:rsid w:val="00044CB0"/>
    <w:rsid w:val="00062842"/>
    <w:rsid w:val="000B0B69"/>
    <w:rsid w:val="00162247"/>
    <w:rsid w:val="0027378F"/>
    <w:rsid w:val="00286C6E"/>
    <w:rsid w:val="002A35BB"/>
    <w:rsid w:val="002C70CE"/>
    <w:rsid w:val="002F484F"/>
    <w:rsid w:val="00317DF6"/>
    <w:rsid w:val="00485314"/>
    <w:rsid w:val="004A6AB9"/>
    <w:rsid w:val="004A7C82"/>
    <w:rsid w:val="00542D8C"/>
    <w:rsid w:val="00554F62"/>
    <w:rsid w:val="005A703F"/>
    <w:rsid w:val="00635EAC"/>
    <w:rsid w:val="006458F3"/>
    <w:rsid w:val="006474D5"/>
    <w:rsid w:val="00670FAD"/>
    <w:rsid w:val="006A0AB7"/>
    <w:rsid w:val="00732470"/>
    <w:rsid w:val="007A7DDC"/>
    <w:rsid w:val="00835532"/>
    <w:rsid w:val="008E5781"/>
    <w:rsid w:val="009625B6"/>
    <w:rsid w:val="00985C10"/>
    <w:rsid w:val="009E7A99"/>
    <w:rsid w:val="009F5BA1"/>
    <w:rsid w:val="00B923B3"/>
    <w:rsid w:val="00BE72FA"/>
    <w:rsid w:val="00BF513D"/>
    <w:rsid w:val="00C02627"/>
    <w:rsid w:val="00C939C3"/>
    <w:rsid w:val="00CF5FE3"/>
    <w:rsid w:val="00CF7A78"/>
    <w:rsid w:val="00D50F08"/>
    <w:rsid w:val="00D603B8"/>
    <w:rsid w:val="00DC5803"/>
    <w:rsid w:val="00E06E4B"/>
    <w:rsid w:val="00E349C1"/>
    <w:rsid w:val="00F10A0E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79E"/>
  <w15:chartTrackingRefBased/>
  <w15:docId w15:val="{5AD9E83A-4F98-4BBE-B302-F6D4B46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42D8C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42D8C"/>
    <w:rPr>
      <w:rFonts w:ascii="Times New Roman" w:eastAsia="Calibri" w:hAnsi="Times New Roman" w:cs="Times New Roman"/>
    </w:rPr>
  </w:style>
  <w:style w:type="character" w:customStyle="1" w:styleId="markedcontent">
    <w:name w:val="markedcontent"/>
    <w:basedOn w:val="Domylnaczcionkaakapitu"/>
    <w:rsid w:val="0054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2</cp:revision>
  <cp:lastPrinted>2023-02-24T08:24:00Z</cp:lastPrinted>
  <dcterms:created xsi:type="dcterms:W3CDTF">2023-03-01T13:22:00Z</dcterms:created>
  <dcterms:modified xsi:type="dcterms:W3CDTF">2023-03-01T13:22:00Z</dcterms:modified>
</cp:coreProperties>
</file>